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51EDE" w:rsidRDefault="0015598F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0C7D62B-8282-471A-9D2A-C66FEA10D918}" provid="{00000000-0000-0000-0000-000000000000}" o:suggestedsigner="Н.В.Клещева" o:suggestedsigner2="Директор" showsigndate="f" issignatureline="t"/>
          </v:shape>
        </w:pict>
      </w:r>
    </w:p>
    <w:p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:rsidR="0085749C" w:rsidRDefault="0085749C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122801" w:rsidTr="00122801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2801" w:rsidRDefault="0012280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122801" w:rsidRDefault="0012280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122801" w:rsidRDefault="0012280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122801" w:rsidRDefault="00122801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122801" w:rsidRDefault="001228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2801" w:rsidRDefault="00122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2801" w:rsidRDefault="0012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22801" w:rsidRDefault="0012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122801" w:rsidRDefault="0012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122801" w:rsidRDefault="0012280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122801" w:rsidRDefault="001228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EDE" w:rsidRDefault="006B0E3C" w:rsidP="006B0E3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A5AB4" w:rsidRDefault="00FA5DE6" w:rsidP="000A5A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5AB4">
        <w:rPr>
          <w:b/>
          <w:sz w:val="28"/>
          <w:szCs w:val="28"/>
        </w:rPr>
        <w:t xml:space="preserve">Современные педагогические технологии </w:t>
      </w:r>
    </w:p>
    <w:p w:rsidR="00051EDE" w:rsidRDefault="000A5AB4" w:rsidP="000A5A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концертмейстера-пианиста</w:t>
      </w:r>
      <w:r w:rsidR="00051EDE">
        <w:rPr>
          <w:b/>
          <w:sz w:val="28"/>
          <w:szCs w:val="28"/>
        </w:rPr>
        <w:t>»</w:t>
      </w:r>
    </w:p>
    <w:p w:rsidR="005922B8" w:rsidRDefault="005922B8" w:rsidP="00051EDE">
      <w:pPr>
        <w:pStyle w:val="Default"/>
        <w:jc w:val="center"/>
        <w:rPr>
          <w:bCs/>
          <w:sz w:val="28"/>
          <w:szCs w:val="28"/>
        </w:rPr>
      </w:pPr>
    </w:p>
    <w:p w:rsidR="00803AEB" w:rsidRDefault="005922B8" w:rsidP="00051ED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35278">
        <w:rPr>
          <w:bCs/>
          <w:sz w:val="28"/>
          <w:szCs w:val="28"/>
        </w:rPr>
        <w:t>рок освоения</w:t>
      </w:r>
      <w:r w:rsidR="00803AEB" w:rsidRPr="00803AEB">
        <w:rPr>
          <w:bCs/>
          <w:sz w:val="28"/>
          <w:szCs w:val="28"/>
        </w:rPr>
        <w:t xml:space="preserve"> программы – 16 часов</w:t>
      </w:r>
    </w:p>
    <w:p w:rsidR="000D7A94" w:rsidRDefault="005922B8" w:rsidP="00051EDE">
      <w:pPr>
        <w:pStyle w:val="Default"/>
        <w:jc w:val="center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 очная</w:t>
      </w:r>
      <w:r>
        <w:rPr>
          <w:rFonts w:ascii="Times New Roman CYR" w:hAnsi="Times New Roman CYR" w:cs="Times New Roman CYR"/>
          <w:sz w:val="28"/>
          <w:szCs w:val="28"/>
        </w:rPr>
        <w:t xml:space="preserve">, с применением электронного обучения </w:t>
      </w:r>
    </w:p>
    <w:p w:rsidR="005922B8" w:rsidRPr="00803AEB" w:rsidRDefault="005922B8" w:rsidP="00051EDE">
      <w:pPr>
        <w:pStyle w:val="Default"/>
        <w:jc w:val="center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дистанционных образовательных технологий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7264" w:rsidRDefault="00357264" w:rsidP="0015598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598F" w:rsidRDefault="0015598F" w:rsidP="0015598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357264" w:rsidRDefault="00357264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051EDE" w:rsidRDefault="00F70ED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122801">
        <w:rPr>
          <w:rFonts w:ascii="Times New Roman CYR" w:hAnsi="Times New Roman CYR" w:cs="Times New Roman CYR"/>
          <w:sz w:val="28"/>
          <w:szCs w:val="28"/>
        </w:rPr>
        <w:t>3</w:t>
      </w:r>
    </w:p>
    <w:p w:rsidR="00357264" w:rsidRDefault="00357264" w:rsidP="0085749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</w:t>
      </w:r>
      <w:r w:rsidR="0085749C">
        <w:rPr>
          <w:rFonts w:ascii="Times New Roman CYR" w:hAnsi="Times New Roman CYR" w:cs="Times New Roman CYR"/>
          <w:sz w:val="28"/>
          <w:szCs w:val="28"/>
        </w:rPr>
        <w:t>ебный график……………………………………………….7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</w:t>
      </w:r>
      <w:r w:rsidR="00EB44F1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9171E3" w:rsidRDefault="009171E3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71E3">
        <w:rPr>
          <w:rFonts w:ascii="Times New Roman" w:hAnsi="Times New Roman" w:cs="Times New Roman"/>
          <w:sz w:val="28"/>
          <w:szCs w:val="28"/>
        </w:rPr>
        <w:t>истема дополнительного образования детей способна раскрыть личностный потенциал любого ребенка, подготовить его к условиям жизни в высококонкурентной среде. Поэтому актуализируется проблема повышения профессиональной компетентности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дополнительного образования. Не составляют исключение и концертмейстеры ДШИ, ДМШ. Концертмейстерство – целостной явление, включающее в себя педагогику и исполнительство, которые в рамках данной профессии приобретают новые специфические особенности.</w:t>
      </w:r>
    </w:p>
    <w:p w:rsidR="009171E3" w:rsidRDefault="009171E3" w:rsidP="009171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1E3">
        <w:rPr>
          <w:rFonts w:ascii="Times New Roman" w:hAnsi="Times New Roman" w:cs="Times New Roman"/>
          <w:sz w:val="28"/>
          <w:szCs w:val="28"/>
        </w:rPr>
        <w:t>Концертмейстерское искусство требует высокого музыкального мастерства, художественной культуры и особого призвания. Специфика работы концертмейстера в школе искусств состоит в том, что ему приходится сотрудничать с представителями разных художественных специальностей, и в этом смысле он должен быть «универсальным» музыкантом.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Работа концертмейстера, в связи с возрастными особенностями детского исполнения, отличается рядом дополнительных сложностей и особой ответственностью.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E3" w:rsidRDefault="009171E3" w:rsidP="009171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71E3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4D3F25">
        <w:rPr>
          <w:rFonts w:ascii="Times New Roman" w:hAnsi="Times New Roman" w:cs="Times New Roman"/>
          <w:sz w:val="28"/>
          <w:szCs w:val="28"/>
        </w:rPr>
        <w:t xml:space="preserve">– </w:t>
      </w:r>
      <w:r w:rsidRPr="009171E3">
        <w:rPr>
          <w:rFonts w:ascii="Times New Roman" w:hAnsi="Times New Roman" w:cs="Times New Roman"/>
          <w:sz w:val="28"/>
          <w:szCs w:val="28"/>
        </w:rPr>
        <w:t xml:space="preserve">это развитие творческой индивидуальности, восприимчивости к педагогическим инновациям, способности адаптироваться в меняющейся педагогической среде, которая предполагает прямое педагогическое общение концертмейстера и </w:t>
      </w:r>
      <w:r w:rsidR="004D3F25">
        <w:rPr>
          <w:rFonts w:ascii="Times New Roman" w:hAnsi="Times New Roman" w:cs="Times New Roman"/>
          <w:sz w:val="28"/>
          <w:szCs w:val="28"/>
        </w:rPr>
        <w:t>учащегося</w:t>
      </w:r>
      <w:r w:rsidRPr="009171E3">
        <w:rPr>
          <w:rFonts w:ascii="Times New Roman" w:hAnsi="Times New Roman" w:cs="Times New Roman"/>
          <w:sz w:val="28"/>
          <w:szCs w:val="28"/>
        </w:rPr>
        <w:t>.</w:t>
      </w:r>
    </w:p>
    <w:p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Hlk14081797"/>
      <w:bookmarkStart w:id="2" w:name="_Hlk14082302"/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</w:t>
      </w:r>
      <w:r w:rsidR="00217F6C" w:rsidRPr="00142E9D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5922B8" w:rsidRPr="00142E9D" w:rsidRDefault="005922B8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Поряд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ок</w:t>
      </w:r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применения организациями, осуществляющими 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й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приказом Министерства образования и науки Российской Федерации от 23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.08.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2017 № 816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;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D21CAD">
        <w:rPr>
          <w:rFonts w:ascii="Times New Roman" w:hAnsi="Times New Roman"/>
          <w:sz w:val="28"/>
          <w:szCs w:val="28"/>
        </w:rPr>
        <w:t>;</w:t>
      </w:r>
    </w:p>
    <w:p w:rsidR="00D21CAD" w:rsidRPr="00142E9D" w:rsidRDefault="00D21CA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</w:r>
    </w:p>
    <w:p w:rsidR="00386A1F" w:rsidRPr="00D21CAD" w:rsidRDefault="00142E9D" w:rsidP="00D21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 xml:space="preserve">шение квалификации </w:t>
      </w:r>
      <w:r w:rsidR="000A5AB4">
        <w:rPr>
          <w:rFonts w:ascii="Times New Roman" w:eastAsia="Times New Roman" w:hAnsi="Times New Roman"/>
          <w:sz w:val="28"/>
          <w:szCs w:val="28"/>
        </w:rPr>
        <w:t>концертмейстеров-пианистов работников образовательных учреждений сферы культуры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</w:t>
      </w:r>
      <w:r w:rsidR="000A5AB4">
        <w:rPr>
          <w:rFonts w:eastAsia="Times New Roman"/>
          <w:sz w:val="28"/>
          <w:szCs w:val="28"/>
        </w:rPr>
        <w:t>Современные технологии в работе концертмейстера-пианиста</w:t>
      </w:r>
      <w:r w:rsidR="0002139C" w:rsidRPr="00142E9D">
        <w:rPr>
          <w:rFonts w:eastAsia="Times New Roman"/>
          <w:sz w:val="28"/>
          <w:szCs w:val="28"/>
        </w:rPr>
        <w:t>»</w:t>
      </w:r>
      <w:r w:rsidRPr="00142E9D">
        <w:rPr>
          <w:sz w:val="28"/>
          <w:szCs w:val="28"/>
        </w:rPr>
        <w:t>:</w:t>
      </w:r>
    </w:p>
    <w:p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</w:t>
      </w:r>
      <w:r w:rsidR="000A5AB4">
        <w:rPr>
          <w:rFonts w:ascii="Times New Roman" w:hAnsi="Times New Roman"/>
          <w:sz w:val="28"/>
          <w:szCs w:val="28"/>
        </w:rPr>
        <w:t>концертмейстеров</w:t>
      </w:r>
      <w:r w:rsidRPr="00386A1F">
        <w:rPr>
          <w:rFonts w:ascii="Times New Roman" w:hAnsi="Times New Roman"/>
          <w:sz w:val="28"/>
          <w:szCs w:val="28"/>
        </w:rPr>
        <w:t xml:space="preserve">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:rsidR="00CD668E" w:rsidRPr="00386A1F" w:rsidRDefault="00017322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82178083"/>
      <w:bookmarkStart w:id="5" w:name="_Hlk22919772"/>
      <w:r>
        <w:rPr>
          <w:rFonts w:ascii="Times New Roman" w:hAnsi="Times New Roman"/>
          <w:sz w:val="28"/>
          <w:szCs w:val="28"/>
        </w:rPr>
        <w:t>- с</w:t>
      </w:r>
      <w:r w:rsidRPr="00017322">
        <w:rPr>
          <w:rFonts w:ascii="Times New Roman" w:hAnsi="Times New Roman"/>
          <w:sz w:val="28"/>
          <w:szCs w:val="28"/>
        </w:rPr>
        <w:t>овершенствование профессиональных компетенций слушателей в процессе изучения традиционных и инновационных методик, применяемых в работе концертмейстера</w:t>
      </w:r>
      <w:r>
        <w:rPr>
          <w:rFonts w:ascii="Times New Roman" w:hAnsi="Times New Roman"/>
          <w:sz w:val="28"/>
          <w:szCs w:val="28"/>
        </w:rPr>
        <w:t>-пианиста</w:t>
      </w:r>
      <w:bookmarkEnd w:id="4"/>
      <w:r w:rsidR="009D5A12">
        <w:rPr>
          <w:rFonts w:ascii="Times New Roman" w:hAnsi="Times New Roman"/>
          <w:sz w:val="28"/>
          <w:szCs w:val="28"/>
        </w:rPr>
        <w:t>.</w:t>
      </w:r>
    </w:p>
    <w:bookmarkEnd w:id="5"/>
    <w:p w:rsidR="00961177" w:rsidRDefault="005D7AD8" w:rsidP="00D21C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D74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4C4D74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защиты РФ от 12 апреля 2013 г. № 148н «Уровни квалификации в целях разработки проектов профессиональных стандартов».</w:t>
      </w:r>
    </w:p>
    <w:p w:rsidR="00CD668E" w:rsidRPr="00691D42" w:rsidRDefault="00DB2F3C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рассчитана на 1</w:t>
      </w:r>
      <w:r w:rsidR="00CD668E" w:rsidRPr="00691D42">
        <w:rPr>
          <w:rFonts w:ascii="Times New Roman" w:hAnsi="Times New Roman"/>
          <w:sz w:val="28"/>
          <w:szCs w:val="28"/>
        </w:rPr>
        <w:t>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="005922B8">
        <w:rPr>
          <w:rFonts w:ascii="Times New Roman" w:hAnsi="Times New Roman"/>
          <w:sz w:val="28"/>
          <w:szCs w:val="28"/>
        </w:rPr>
        <w:t>, в том числе путем применения электронного обучения и дистанционных образовательных технологий</w:t>
      </w:r>
      <w:r w:rsidR="00CD668E" w:rsidRPr="00691D42">
        <w:rPr>
          <w:rFonts w:ascii="Times New Roman" w:hAnsi="Times New Roman"/>
          <w:sz w:val="28"/>
          <w:szCs w:val="28"/>
        </w:rPr>
        <w:t>.</w:t>
      </w:r>
    </w:p>
    <w:p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</w:t>
      </w:r>
      <w:r w:rsidR="000A5AB4">
        <w:rPr>
          <w:rFonts w:ascii="Times New Roman" w:hAnsi="Times New Roman" w:cs="Times New Roman"/>
          <w:sz w:val="28"/>
          <w:szCs w:val="28"/>
        </w:rPr>
        <w:t>концертмейстеров</w:t>
      </w:r>
      <w:r w:rsidRPr="00691D42">
        <w:rPr>
          <w:rFonts w:ascii="Times New Roman" w:hAnsi="Times New Roman" w:cs="Times New Roman"/>
          <w:sz w:val="28"/>
          <w:szCs w:val="28"/>
        </w:rPr>
        <w:t xml:space="preserve">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A5AB4">
        <w:rPr>
          <w:rFonts w:ascii="Times New Roman CYR" w:hAnsi="Times New Roman CYR" w:cs="Times New Roman CYR"/>
          <w:bCs/>
          <w:sz w:val="28"/>
          <w:szCs w:val="28"/>
        </w:rPr>
        <w:t>концертмейстеры</w:t>
      </w:r>
      <w:r w:rsidR="00434028" w:rsidRPr="00142E9D">
        <w:rPr>
          <w:rFonts w:ascii="Times New Roman" w:hAnsi="Times New Roman"/>
          <w:sz w:val="28"/>
          <w:szCs w:val="28"/>
        </w:rPr>
        <w:t xml:space="preserve"> </w:t>
      </w:r>
      <w:r w:rsidR="00434028" w:rsidRPr="00142E9D">
        <w:rPr>
          <w:rFonts w:ascii="Times New Roman" w:hAnsi="Times New Roman"/>
          <w:sz w:val="28"/>
          <w:szCs w:val="28"/>
        </w:rPr>
        <w:lastRenderedPageBreak/>
        <w:t>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6"/>
    </w:p>
    <w:p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:rsidR="005922B8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22B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5922B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5922B8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B4065" w:rsidRPr="00142E9D">
        <w:rPr>
          <w:rFonts w:ascii="Times New Roman" w:hAnsi="Times New Roman"/>
          <w:sz w:val="28"/>
          <w:szCs w:val="28"/>
        </w:rPr>
        <w:t>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7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8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D21CAD" w:rsidRDefault="00217F6C" w:rsidP="00D21C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:rsidR="00D21CAD" w:rsidRPr="00D21CAD" w:rsidRDefault="00D21CAD" w:rsidP="00D21C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51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49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учебно-методического обеспечения образовательного процесса в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85749C" w:rsidRPr="00142E9D" w:rsidTr="0085749C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 программно-методическое обеспечение образовательного процесса по преподаваемым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технологии, электронные образовательные и информационные ресурсы) с учетом индивидуальных особенностей обучающихся.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7"/>
      <w:bookmarkEnd w:id="8"/>
    </w:tbl>
    <w:p w:rsidR="009050E5" w:rsidRPr="009050E5" w:rsidRDefault="009050E5" w:rsidP="009050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2769B4" w:rsidRPr="00EC54E6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5AB4">
        <w:rPr>
          <w:rFonts w:ascii="Times New Roman" w:hAnsi="Times New Roman"/>
          <w:bCs/>
          <w:sz w:val="28"/>
          <w:szCs w:val="28"/>
        </w:rPr>
        <w:t>концертмейстеры</w:t>
      </w:r>
      <w:r w:rsidR="002669B8">
        <w:rPr>
          <w:rFonts w:ascii="Times New Roman" w:hAnsi="Times New Roman"/>
          <w:sz w:val="28"/>
          <w:szCs w:val="28"/>
        </w:rPr>
        <w:t xml:space="preserve"> образовательных организаций отрасли культуры.</w:t>
      </w:r>
    </w:p>
    <w:p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5922B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5922B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5922B8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A1085" w:rsidRPr="002769B4">
        <w:rPr>
          <w:rFonts w:ascii="Times New Roman" w:hAnsi="Times New Roman"/>
          <w:sz w:val="28"/>
          <w:szCs w:val="28"/>
        </w:rPr>
        <w:t>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lastRenderedPageBreak/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:rsidTr="00330DFA">
        <w:trPr>
          <w:trHeight w:val="517"/>
        </w:trPr>
        <w:tc>
          <w:tcPr>
            <w:tcW w:w="708" w:type="dxa"/>
            <w:vMerge w:val="restart"/>
          </w:tcPr>
          <w:p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:rsidTr="00330DFA">
        <w:trPr>
          <w:trHeight w:val="927"/>
        </w:trPr>
        <w:tc>
          <w:tcPr>
            <w:tcW w:w="708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:rsidTr="00330DFA">
        <w:tc>
          <w:tcPr>
            <w:tcW w:w="708" w:type="dxa"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9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9E4150" w:rsidRDefault="008D1C24" w:rsidP="009E4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402393"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основы </w:t>
            </w:r>
            <w:r w:rsidR="00402393"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концертмейстера-пианиста</w:t>
            </w:r>
          </w:p>
          <w:p w:rsidR="004C4D74" w:rsidRPr="004C4D74" w:rsidRDefault="004C4D74" w:rsidP="009E4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C24" w:rsidRPr="005D10AB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E4150" w:rsidRPr="004C4D7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10" w:name="_Hlk82084245"/>
            <w:r w:rsidR="0096556B"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 w:rsidR="00017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556B" w:rsidRPr="0096556B">
              <w:rPr>
                <w:rFonts w:ascii="Times New Roman" w:hAnsi="Times New Roman"/>
                <w:b/>
                <w:sz w:val="24"/>
                <w:szCs w:val="24"/>
              </w:rPr>
              <w:t>концертмейстера</w:t>
            </w:r>
            <w:bookmarkEnd w:id="1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5D10AB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1C24" w:rsidRPr="00EF7081" w:rsidRDefault="001C2C4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421D06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7F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:rsidTr="00ED6E39">
        <w:trPr>
          <w:trHeight w:val="350"/>
        </w:trPr>
        <w:tc>
          <w:tcPr>
            <w:tcW w:w="5244" w:type="dxa"/>
            <w:gridSpan w:val="2"/>
          </w:tcPr>
          <w:p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5922B8">
              <w:rPr>
                <w:rFonts w:eastAsiaTheme="minorEastAsia"/>
              </w:rPr>
              <w:t>онлайн-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EF7081" w:rsidRPr="005D10AB" w:rsidTr="00ED6E39">
        <w:trPr>
          <w:trHeight w:val="350"/>
        </w:trPr>
        <w:tc>
          <w:tcPr>
            <w:tcW w:w="5244" w:type="dxa"/>
            <w:gridSpan w:val="2"/>
          </w:tcPr>
          <w:p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EF7081" w:rsidRDefault="00366C2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F7081">
              <w:rPr>
                <w:rFonts w:eastAsiaTheme="minorEastAsia"/>
              </w:rPr>
              <w:t>6</w:t>
            </w:r>
          </w:p>
        </w:tc>
        <w:tc>
          <w:tcPr>
            <w:tcW w:w="3828" w:type="dxa"/>
            <w:gridSpan w:val="3"/>
          </w:tcPr>
          <w:p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9"/>
    </w:tbl>
    <w:p w:rsidR="00017322" w:rsidRDefault="00017322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CAD" w:rsidRPr="00142E9D" w:rsidRDefault="00D21CAD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:rsidTr="00310473">
        <w:trPr>
          <w:trHeight w:val="517"/>
        </w:trPr>
        <w:tc>
          <w:tcPr>
            <w:tcW w:w="708" w:type="dxa"/>
            <w:vMerge w:val="restart"/>
          </w:tcPr>
          <w:p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:rsidTr="00310473">
        <w:trPr>
          <w:trHeight w:val="927"/>
        </w:trPr>
        <w:tc>
          <w:tcPr>
            <w:tcW w:w="708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0A5AB4" w:rsidRPr="005D10AB" w:rsidTr="00310473">
        <w:tc>
          <w:tcPr>
            <w:tcW w:w="708" w:type="dxa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0A5AB4" w:rsidRPr="008D1C24" w:rsidRDefault="000A5AB4" w:rsidP="000A5A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Теоретические основы </w:t>
            </w:r>
            <w:r w:rsidR="003B2264"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</w:t>
            </w:r>
            <w:r w:rsidR="0069448D">
              <w:rPr>
                <w:rFonts w:ascii="Times New Roman" w:hAnsi="Times New Roman"/>
                <w:b/>
                <w:sz w:val="24"/>
                <w:szCs w:val="24"/>
              </w:rPr>
              <w:t>-пианиста</w:t>
            </w:r>
          </w:p>
          <w:p w:rsidR="0005763D" w:rsidRDefault="0005763D" w:rsidP="000A5AB4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63D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работы концертмейстера-пианиста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AB4" w:rsidRPr="00BA6001" w:rsidRDefault="000A5AB4" w:rsidP="0005763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</w:t>
            </w:r>
            <w:r w:rsidR="00620FD5" w:rsidRPr="00620FD5">
              <w:rPr>
                <w:rFonts w:ascii="Times New Roman" w:hAnsi="Times New Roman"/>
                <w:sz w:val="24"/>
                <w:szCs w:val="24"/>
              </w:rPr>
              <w:t>Основные профильные компетенции в профессиональной деятельности концертмейстера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A5AB4" w:rsidRPr="00434848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0A5AB4" w:rsidRPr="005D10AB" w:rsidTr="00310473">
        <w:trPr>
          <w:trHeight w:val="369"/>
        </w:trPr>
        <w:tc>
          <w:tcPr>
            <w:tcW w:w="708" w:type="dxa"/>
            <w:vMerge w:val="restart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:rsidR="009D5A12" w:rsidRDefault="000A5AB4" w:rsidP="000A5A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402393"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 w:rsidR="00402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393" w:rsidRPr="0096556B">
              <w:rPr>
                <w:rFonts w:ascii="Times New Roman" w:hAnsi="Times New Roman"/>
                <w:b/>
                <w:sz w:val="24"/>
                <w:szCs w:val="24"/>
              </w:rPr>
              <w:t xml:space="preserve">концертмейстера </w:t>
            </w:r>
          </w:p>
          <w:p w:rsidR="000A5AB4" w:rsidRDefault="000A5AB4" w:rsidP="000A5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>Профессионализм и компетентность концертмейстера ДМШ, ДШИ в современных условиях (методические рекомендации)</w:t>
            </w:r>
            <w:r w:rsidR="00402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AB4" w:rsidRPr="009E4150" w:rsidRDefault="000A5AB4" w:rsidP="000A5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>Организация творческой деятельности концертмейстера</w:t>
            </w:r>
            <w:r w:rsidR="0040239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 xml:space="preserve">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0A5AB4" w:rsidRPr="00EF7081" w:rsidRDefault="000A5AB4" w:rsidP="000A5AB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421D06">
        <w:trPr>
          <w:trHeight w:val="369"/>
        </w:trPr>
        <w:tc>
          <w:tcPr>
            <w:tcW w:w="708" w:type="dxa"/>
            <w:vMerge/>
          </w:tcPr>
          <w:p w:rsidR="00DD287F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Align w:val="center"/>
          </w:tcPr>
          <w:p w:rsidR="00DD287F" w:rsidRPr="00DD287F" w:rsidRDefault="00DD287F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DD287F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DD287F" w:rsidRPr="00DD287F" w:rsidRDefault="00DD28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:rsidTr="004C4D74">
        <w:trPr>
          <w:trHeight w:val="366"/>
        </w:trPr>
        <w:tc>
          <w:tcPr>
            <w:tcW w:w="708" w:type="dxa"/>
            <w:vMerge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5922B8">
              <w:rPr>
                <w:rFonts w:eastAsiaTheme="minorEastAsia"/>
              </w:rPr>
              <w:t>онлайн-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330DFA" w:rsidRPr="005D10AB" w:rsidTr="00310473">
        <w:trPr>
          <w:trHeight w:val="551"/>
        </w:trPr>
        <w:tc>
          <w:tcPr>
            <w:tcW w:w="708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:rsidR="00330DFA" w:rsidRPr="00330DFA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330DFA" w:rsidRPr="00330DFA">
              <w:rPr>
                <w:rFonts w:eastAsiaTheme="minorEastAsia"/>
                <w:b/>
              </w:rPr>
              <w:t>6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1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:rsidR="0005763D" w:rsidRDefault="00071AB2" w:rsidP="000576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Психолого-педагогические аспекты </w:t>
      </w:r>
      <w:r w:rsidR="0005763D">
        <w:rPr>
          <w:rFonts w:ascii="Times New Roman" w:hAnsi="Times New Roman"/>
          <w:b/>
          <w:sz w:val="28"/>
          <w:szCs w:val="28"/>
        </w:rPr>
        <w:t>работы концертмейстера-пианиста</w:t>
      </w:r>
      <w:r w:rsidR="00087F3F" w:rsidRPr="00EF7081">
        <w:rPr>
          <w:rFonts w:ascii="Times New Roman" w:hAnsi="Times New Roman"/>
          <w:b/>
          <w:sz w:val="28"/>
          <w:szCs w:val="28"/>
        </w:rPr>
        <w:t>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620FD5">
        <w:rPr>
          <w:rFonts w:ascii="Times New Roman" w:eastAsia="Times New Roman" w:hAnsi="Times New Roman"/>
          <w:sz w:val="28"/>
          <w:szCs w:val="28"/>
        </w:rPr>
        <w:t>Понятие «концертмейстер»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.</w:t>
      </w:r>
      <w:r w:rsidR="0025726C" w:rsidRPr="00EF7081">
        <w:rPr>
          <w:rFonts w:ascii="Times New Roman" w:hAnsi="Times New Roman"/>
          <w:sz w:val="28"/>
          <w:szCs w:val="28"/>
        </w:rPr>
        <w:t xml:space="preserve"> </w:t>
      </w:r>
      <w:r w:rsidR="003B2264" w:rsidRPr="003B2264">
        <w:rPr>
          <w:rFonts w:ascii="Times New Roman" w:hAnsi="Times New Roman"/>
          <w:sz w:val="28"/>
          <w:szCs w:val="28"/>
        </w:rPr>
        <w:t>История формирования учебной дисциплины «Концертмейстерский класс»</w:t>
      </w:r>
      <w:r w:rsidR="003B2264">
        <w:rPr>
          <w:rFonts w:ascii="Times New Roman" w:hAnsi="Times New Roman"/>
          <w:sz w:val="28"/>
          <w:szCs w:val="28"/>
        </w:rPr>
        <w:t>. З</w:t>
      </w:r>
      <w:r w:rsidR="003B2264" w:rsidRPr="0005763D">
        <w:rPr>
          <w:rFonts w:ascii="Times New Roman" w:hAnsi="Times New Roman"/>
          <w:sz w:val="28"/>
          <w:szCs w:val="28"/>
        </w:rPr>
        <w:t>нание истории музыкальной культуры, изобразительного искусства и литературы, чтобы верно отразить стиль и образный строй произведений</w:t>
      </w:r>
      <w:r w:rsidR="003B2264">
        <w:rPr>
          <w:rFonts w:ascii="Times New Roman" w:hAnsi="Times New Roman"/>
          <w:sz w:val="28"/>
          <w:szCs w:val="28"/>
        </w:rPr>
        <w:t xml:space="preserve">. </w:t>
      </w:r>
      <w:r w:rsidR="0005763D">
        <w:rPr>
          <w:rFonts w:ascii="Times New Roman" w:hAnsi="Times New Roman"/>
          <w:sz w:val="28"/>
          <w:szCs w:val="28"/>
        </w:rPr>
        <w:t xml:space="preserve">Психологические качества концертмейстера: </w:t>
      </w:r>
      <w:r w:rsidR="0005763D" w:rsidRPr="0005763D">
        <w:rPr>
          <w:rFonts w:ascii="Times New Roman" w:hAnsi="Times New Roman"/>
          <w:sz w:val="28"/>
          <w:szCs w:val="28"/>
        </w:rPr>
        <w:t>внимание концертмейстера</w:t>
      </w:r>
      <w:r w:rsidR="0005763D">
        <w:rPr>
          <w:rFonts w:ascii="Times New Roman" w:hAnsi="Times New Roman"/>
          <w:sz w:val="28"/>
          <w:szCs w:val="28"/>
        </w:rPr>
        <w:t xml:space="preserve"> (многоплановое), м</w:t>
      </w:r>
      <w:r w:rsidR="0005763D" w:rsidRPr="0005763D">
        <w:rPr>
          <w:rFonts w:ascii="Times New Roman" w:hAnsi="Times New Roman"/>
          <w:sz w:val="28"/>
          <w:szCs w:val="28"/>
        </w:rPr>
        <w:t>обильность, быстрота и активность реакции</w:t>
      </w:r>
      <w:r w:rsidR="0005763D">
        <w:rPr>
          <w:rFonts w:ascii="Times New Roman" w:hAnsi="Times New Roman"/>
          <w:sz w:val="28"/>
          <w:szCs w:val="28"/>
        </w:rPr>
        <w:t>, воля и самообладание</w:t>
      </w:r>
      <w:r w:rsidR="003B2264">
        <w:rPr>
          <w:rFonts w:ascii="Times New Roman" w:hAnsi="Times New Roman"/>
          <w:sz w:val="28"/>
          <w:szCs w:val="28"/>
        </w:rPr>
        <w:t>.</w:t>
      </w:r>
    </w:p>
    <w:p w:rsidR="0005763D" w:rsidRDefault="0005763D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качества концертмейстера: грамотное разучивание с солистом нового учебного репертуара, знание особенностей разных специальностей.</w:t>
      </w:r>
    </w:p>
    <w:p w:rsidR="0005763D" w:rsidRDefault="0005763D" w:rsidP="003B2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Pr="0005763D">
        <w:rPr>
          <w:rFonts w:ascii="Times New Roman" w:hAnsi="Times New Roman"/>
          <w:b/>
          <w:sz w:val="28"/>
          <w:szCs w:val="28"/>
        </w:rPr>
        <w:t>Основные профильные компетенции в профессиональной деятельности концертмейстера.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0FD5">
        <w:rPr>
          <w:rFonts w:ascii="Times New Roman" w:hAnsi="Times New Roman"/>
          <w:sz w:val="28"/>
          <w:szCs w:val="28"/>
        </w:rPr>
        <w:t xml:space="preserve">Задачи и специфика работы концертмейстера. </w:t>
      </w:r>
    </w:p>
    <w:p w:rsidR="0069448D" w:rsidRDefault="0069448D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стиля, жанра музыкального произведения, ощущение общих музыкальных закономерностей. </w:t>
      </w:r>
      <w:r w:rsidRPr="00421D06">
        <w:rPr>
          <w:rFonts w:ascii="Times New Roman" w:hAnsi="Times New Roman"/>
          <w:sz w:val="28"/>
          <w:szCs w:val="28"/>
        </w:rPr>
        <w:t>Анализ музыкального содержания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763D" w:rsidRDefault="00620FD5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качества и навыки концертмейстера: техника, знание репертуара, чтение с листа, умение самостоятельно заниматься с солистами, транспонирование нотного текста, умение </w:t>
      </w:r>
      <w:r w:rsidR="0005763D">
        <w:rPr>
          <w:rFonts w:ascii="Times New Roman" w:hAnsi="Times New Roman"/>
          <w:sz w:val="28"/>
          <w:szCs w:val="28"/>
        </w:rPr>
        <w:t>слышать и слушать солиста, умение охватить образную сущность и форму произведения</w:t>
      </w:r>
      <w:r>
        <w:rPr>
          <w:rFonts w:ascii="Times New Roman" w:hAnsi="Times New Roman"/>
          <w:sz w:val="28"/>
          <w:szCs w:val="28"/>
        </w:rPr>
        <w:t>.</w:t>
      </w:r>
      <w:r w:rsidR="0069448D">
        <w:rPr>
          <w:rFonts w:ascii="Times New Roman" w:hAnsi="Times New Roman"/>
          <w:sz w:val="28"/>
          <w:szCs w:val="28"/>
        </w:rPr>
        <w:t xml:space="preserve"> Ясно представлять партию солиста. Знание правил оркестровки.  </w:t>
      </w:r>
    </w:p>
    <w:p w:rsidR="003B2264" w:rsidRDefault="0005763D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5763D">
        <w:rPr>
          <w:rFonts w:ascii="Times New Roman" w:hAnsi="Times New Roman"/>
          <w:sz w:val="28"/>
          <w:szCs w:val="28"/>
        </w:rPr>
        <w:t>мение перекладывать неудобные эпизоды в фортепианной фактуре в клавирах, не нарушая замысла композитора</w:t>
      </w:r>
      <w:r w:rsidR="003B2264">
        <w:rPr>
          <w:rFonts w:ascii="Times New Roman" w:hAnsi="Times New Roman"/>
          <w:sz w:val="28"/>
          <w:szCs w:val="28"/>
        </w:rPr>
        <w:t>.</w:t>
      </w:r>
      <w:r w:rsidR="0069448D">
        <w:rPr>
          <w:rFonts w:ascii="Times New Roman" w:hAnsi="Times New Roman"/>
          <w:sz w:val="28"/>
          <w:szCs w:val="28"/>
        </w:rPr>
        <w:t xml:space="preserve"> </w:t>
      </w:r>
      <w:r w:rsidR="003B2264">
        <w:rPr>
          <w:rFonts w:ascii="Times New Roman" w:hAnsi="Times New Roman"/>
          <w:sz w:val="28"/>
          <w:szCs w:val="28"/>
        </w:rPr>
        <w:t xml:space="preserve">Чтение с листа и транспонирование. Навыки подбора по слуху и импровизации. </w:t>
      </w:r>
    </w:p>
    <w:p w:rsidR="00421D06" w:rsidRPr="0069448D" w:rsidRDefault="0025726C" w:rsidP="0069448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sz w:val="28"/>
          <w:szCs w:val="28"/>
        </w:rPr>
        <w:t xml:space="preserve"> </w:t>
      </w:r>
      <w:bookmarkEnd w:id="11"/>
    </w:p>
    <w:p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2. </w:t>
      </w:r>
      <w:r w:rsidR="00402393" w:rsidRPr="00402393">
        <w:rPr>
          <w:rFonts w:ascii="Times New Roman" w:hAnsi="Times New Roman"/>
          <w:b/>
          <w:sz w:val="28"/>
          <w:szCs w:val="28"/>
        </w:rPr>
        <w:t>Организация и содержание деятельности концертмейстера</w:t>
      </w:r>
    </w:p>
    <w:p w:rsidR="003B2264" w:rsidRDefault="00B64676" w:rsidP="00694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82178149"/>
      <w:bookmarkStart w:id="13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="00421D06" w:rsidRPr="00421D06">
        <w:rPr>
          <w:rFonts w:ascii="Times New Roman" w:hAnsi="Times New Roman"/>
          <w:b/>
          <w:sz w:val="28"/>
          <w:szCs w:val="28"/>
        </w:rPr>
        <w:t>Профессионализм и компетентность концертмейстера ДМШ, ДШИ в современных условиях (методические рекомендации)</w:t>
      </w:r>
      <w:r w:rsidR="00947FBF">
        <w:rPr>
          <w:rFonts w:ascii="Times New Roman" w:hAnsi="Times New Roman"/>
          <w:b/>
          <w:sz w:val="28"/>
          <w:szCs w:val="28"/>
        </w:rPr>
        <w:t xml:space="preserve"> </w:t>
      </w:r>
    </w:p>
    <w:p w:rsidR="00421D06" w:rsidRPr="0041108B" w:rsidRDefault="00421D06" w:rsidP="00421D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>
        <w:rPr>
          <w:rFonts w:ascii="Times New Roman" w:hAnsi="Times New Roman"/>
          <w:sz w:val="28"/>
          <w:szCs w:val="28"/>
        </w:rPr>
        <w:t>концертмейстерскому искусству</w:t>
      </w:r>
      <w:r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</w:p>
    <w:p w:rsidR="003B2264" w:rsidRPr="0069448D" w:rsidRDefault="003B2264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D06">
        <w:rPr>
          <w:rFonts w:ascii="Times New Roman" w:hAnsi="Times New Roman"/>
          <w:bCs/>
          <w:sz w:val="28"/>
          <w:szCs w:val="28"/>
        </w:rPr>
        <w:t>Работа концертмейстера с учащимися различных специальностей</w:t>
      </w:r>
      <w:r w:rsidR="0069448D">
        <w:rPr>
          <w:rFonts w:ascii="Times New Roman" w:hAnsi="Times New Roman"/>
          <w:bCs/>
          <w:sz w:val="28"/>
          <w:szCs w:val="28"/>
        </w:rPr>
        <w:t xml:space="preserve">. </w:t>
      </w:r>
      <w:r w:rsidR="0069448D">
        <w:rPr>
          <w:rFonts w:ascii="Times New Roman" w:hAnsi="Times New Roman"/>
          <w:sz w:val="28"/>
          <w:szCs w:val="28"/>
        </w:rPr>
        <w:t xml:space="preserve">Работа с солистами разных специальностей, знание специфики исполнения на тех или иных музыкальных инструментах: </w:t>
      </w:r>
      <w:r w:rsidR="0069448D">
        <w:rPr>
          <w:rFonts w:ascii="Times New Roman" w:hAnsi="Times New Roman"/>
          <w:bCs/>
          <w:sz w:val="28"/>
          <w:szCs w:val="28"/>
        </w:rPr>
        <w:t>работа в</w:t>
      </w:r>
      <w:r w:rsidR="0069448D" w:rsidRPr="00421D06">
        <w:rPr>
          <w:rFonts w:ascii="Times New Roman" w:hAnsi="Times New Roman"/>
          <w:bCs/>
          <w:sz w:val="28"/>
          <w:szCs w:val="28"/>
        </w:rPr>
        <w:t xml:space="preserve"> вокальном классе, </w:t>
      </w:r>
      <w:r w:rsidR="0069448D">
        <w:rPr>
          <w:rFonts w:ascii="Times New Roman" w:hAnsi="Times New Roman"/>
          <w:bCs/>
          <w:sz w:val="28"/>
          <w:szCs w:val="28"/>
        </w:rPr>
        <w:t>работа</w:t>
      </w:r>
      <w:r w:rsidR="0069448D" w:rsidRPr="00421D06">
        <w:rPr>
          <w:rFonts w:ascii="Times New Roman" w:hAnsi="Times New Roman"/>
          <w:bCs/>
          <w:sz w:val="28"/>
          <w:szCs w:val="28"/>
        </w:rPr>
        <w:t xml:space="preserve"> с хором, в ансамбле с солистами-инструменталистами, </w:t>
      </w:r>
      <w:r w:rsidR="0069448D">
        <w:rPr>
          <w:rFonts w:ascii="Times New Roman" w:hAnsi="Times New Roman"/>
          <w:bCs/>
          <w:sz w:val="28"/>
          <w:szCs w:val="28"/>
        </w:rPr>
        <w:t>в классе хореографии</w:t>
      </w:r>
      <w:r w:rsidR="0069448D">
        <w:rPr>
          <w:rFonts w:ascii="Times New Roman" w:hAnsi="Times New Roman"/>
          <w:sz w:val="28"/>
          <w:szCs w:val="28"/>
        </w:rPr>
        <w:t xml:space="preserve">. </w:t>
      </w:r>
    </w:p>
    <w:p w:rsidR="0069448D" w:rsidRPr="00421D06" w:rsidRDefault="00421D06" w:rsidP="0069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421D06">
        <w:rPr>
          <w:rFonts w:ascii="Times New Roman" w:hAnsi="Times New Roman"/>
          <w:bCs/>
          <w:sz w:val="28"/>
          <w:szCs w:val="28"/>
        </w:rPr>
        <w:t>ипичны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421D06">
        <w:rPr>
          <w:rFonts w:ascii="Times New Roman" w:hAnsi="Times New Roman"/>
          <w:bCs/>
          <w:sz w:val="28"/>
          <w:szCs w:val="28"/>
        </w:rPr>
        <w:t xml:space="preserve"> форм</w:t>
      </w:r>
      <w:r>
        <w:rPr>
          <w:rFonts w:ascii="Times New Roman" w:hAnsi="Times New Roman"/>
          <w:bCs/>
          <w:sz w:val="28"/>
          <w:szCs w:val="28"/>
        </w:rPr>
        <w:t>ы</w:t>
      </w:r>
      <w:r w:rsidRPr="00421D06">
        <w:rPr>
          <w:rFonts w:ascii="Times New Roman" w:hAnsi="Times New Roman"/>
          <w:bCs/>
          <w:sz w:val="28"/>
          <w:szCs w:val="28"/>
        </w:rPr>
        <w:t xml:space="preserve"> аккомпанемента</w:t>
      </w:r>
      <w:r>
        <w:rPr>
          <w:rFonts w:ascii="Times New Roman" w:hAnsi="Times New Roman"/>
          <w:bCs/>
          <w:sz w:val="28"/>
          <w:szCs w:val="28"/>
        </w:rPr>
        <w:t xml:space="preserve">: содержательность различных фактур и их смен, </w:t>
      </w:r>
      <w:r w:rsidRPr="00421D06">
        <w:rPr>
          <w:rFonts w:ascii="Times New Roman" w:hAnsi="Times New Roman"/>
          <w:bCs/>
          <w:sz w:val="28"/>
          <w:szCs w:val="28"/>
        </w:rPr>
        <w:t>роль шаговой основы в сопровождении, особенно в танцевальных формах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21D06">
        <w:rPr>
          <w:rFonts w:ascii="Times New Roman" w:hAnsi="Times New Roman"/>
          <w:bCs/>
          <w:sz w:val="28"/>
          <w:szCs w:val="28"/>
        </w:rPr>
        <w:t>процесс возникновения мелоса в движении гармонической опоры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9448D">
        <w:rPr>
          <w:rFonts w:ascii="Times New Roman" w:hAnsi="Times New Roman"/>
          <w:bCs/>
          <w:sz w:val="28"/>
          <w:szCs w:val="28"/>
        </w:rPr>
        <w:t xml:space="preserve">Основные выразительные средства: артикуляция, агогика, динамика. </w:t>
      </w:r>
    </w:p>
    <w:p w:rsidR="0069448D" w:rsidRPr="003B2264" w:rsidRDefault="003B2264" w:rsidP="0069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1D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Соизмерять звучность фортепиано с звучанием того или иного инструмента. Умение контролировать чистоту строя, моменты взятия дыхания солистом и специфика фразировки. Обладание навыком проиграть партию солиста с упрощенным аккомпанементом. </w:t>
      </w:r>
    </w:p>
    <w:p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</w:t>
      </w:r>
      <w:r w:rsidR="00421D06">
        <w:rPr>
          <w:rFonts w:ascii="Times New Roman" w:hAnsi="Times New Roman"/>
          <w:b/>
          <w:sz w:val="28"/>
          <w:szCs w:val="28"/>
        </w:rPr>
        <w:t>й</w:t>
      </w:r>
      <w:r w:rsidR="009E4150" w:rsidRPr="00906F00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421D06">
        <w:rPr>
          <w:rFonts w:ascii="Times New Roman" w:hAnsi="Times New Roman"/>
          <w:b/>
          <w:sz w:val="28"/>
          <w:szCs w:val="28"/>
        </w:rPr>
        <w:t xml:space="preserve">концертмейстера </w:t>
      </w:r>
      <w:r w:rsidR="00402393">
        <w:rPr>
          <w:rFonts w:ascii="Times New Roman" w:hAnsi="Times New Roman"/>
          <w:b/>
          <w:sz w:val="28"/>
          <w:szCs w:val="28"/>
        </w:rPr>
        <w:t xml:space="preserve">и </w:t>
      </w:r>
      <w:r w:rsidR="009E4150" w:rsidRPr="00906F00">
        <w:rPr>
          <w:rFonts w:ascii="Times New Roman" w:hAnsi="Times New Roman"/>
          <w:b/>
          <w:sz w:val="28"/>
          <w:szCs w:val="28"/>
        </w:rPr>
        <w:t>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421D06" w:rsidRPr="00421D06">
        <w:rPr>
          <w:rFonts w:ascii="Times New Roman" w:hAnsi="Times New Roman"/>
          <w:sz w:val="28"/>
          <w:szCs w:val="28"/>
        </w:rPr>
        <w:t>Анализ музыкального содержания</w:t>
      </w:r>
      <w:r w:rsidR="00421D06">
        <w:rPr>
          <w:rFonts w:ascii="Times New Roman" w:hAnsi="Times New Roman"/>
          <w:sz w:val="28"/>
          <w:szCs w:val="28"/>
        </w:rPr>
        <w:t xml:space="preserve">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</w:t>
      </w:r>
      <w:r w:rsidR="00421D06">
        <w:rPr>
          <w:rFonts w:ascii="Times New Roman" w:hAnsi="Times New Roman"/>
          <w:sz w:val="28"/>
          <w:szCs w:val="28"/>
        </w:rPr>
        <w:t xml:space="preserve">с </w:t>
      </w:r>
      <w:r w:rsidR="004E5D20" w:rsidRPr="00906F00">
        <w:rPr>
          <w:rFonts w:ascii="Times New Roman" w:hAnsi="Times New Roman"/>
          <w:sz w:val="28"/>
          <w:szCs w:val="28"/>
        </w:rPr>
        <w:t>учащи</w:t>
      </w:r>
      <w:r w:rsidR="00421D06">
        <w:rPr>
          <w:rFonts w:ascii="Times New Roman" w:hAnsi="Times New Roman"/>
          <w:sz w:val="28"/>
          <w:szCs w:val="28"/>
        </w:rPr>
        <w:t>ми</w:t>
      </w:r>
      <w:r w:rsidR="004E5D20" w:rsidRPr="00906F00">
        <w:rPr>
          <w:rFonts w:ascii="Times New Roman" w:hAnsi="Times New Roman"/>
          <w:sz w:val="28"/>
          <w:szCs w:val="28"/>
        </w:rPr>
        <w:t>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</w:t>
      </w:r>
      <w:r w:rsidR="00421D06">
        <w:rPr>
          <w:rFonts w:ascii="Times New Roman" w:hAnsi="Times New Roman"/>
          <w:sz w:val="28"/>
          <w:szCs w:val="28"/>
        </w:rPr>
        <w:t>работа над репертуаром</w:t>
      </w:r>
      <w:r w:rsidR="00BB275A" w:rsidRPr="00906F00">
        <w:rPr>
          <w:rFonts w:ascii="Times New Roman" w:hAnsi="Times New Roman"/>
          <w:sz w:val="28"/>
          <w:szCs w:val="28"/>
        </w:rPr>
        <w:t xml:space="preserve"> с учетом индивидуальных способностей и возможностей учащегося, психологический настрой, обыгрывание программы. </w:t>
      </w:r>
      <w:r w:rsidR="00402393">
        <w:rPr>
          <w:rFonts w:ascii="Times New Roman" w:hAnsi="Times New Roman"/>
          <w:sz w:val="28"/>
          <w:szCs w:val="28"/>
        </w:rPr>
        <w:t xml:space="preserve">Творческое взаимодействие преподавателя и концертмейстера.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69448D">
        <w:rPr>
          <w:rFonts w:ascii="Times New Roman" w:hAnsi="Times New Roman"/>
          <w:sz w:val="28"/>
          <w:szCs w:val="28"/>
        </w:rPr>
        <w:t>Умение работать в разных акустических условиях и быстро приспосабливаться к разным инструментам (фортепиано).</w:t>
      </w:r>
      <w:bookmarkEnd w:id="12"/>
      <w:r w:rsidR="0069448D">
        <w:rPr>
          <w:rFonts w:ascii="Times New Roman" w:hAnsi="Times New Roman"/>
          <w:sz w:val="28"/>
          <w:szCs w:val="28"/>
        </w:rPr>
        <w:t xml:space="preserve"> </w:t>
      </w:r>
    </w:p>
    <w:bookmarkEnd w:id="13"/>
    <w:p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22902701"/>
      <w:bookmarkStart w:id="15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5922B8" w:rsidRPr="00EF01F8" w:rsidRDefault="005922B8" w:rsidP="005922B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Hlk82077543"/>
      <w:bookmarkEnd w:id="14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:rsidR="005922B8" w:rsidRDefault="005922B8" w:rsidP="005922B8">
      <w:pPr>
        <w:pStyle w:val="a4"/>
        <w:widowControl w:val="0"/>
        <w:numPr>
          <w:ilvl w:val="0"/>
          <w:numId w:val="4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:rsidR="005922B8" w:rsidRPr="00E1489A" w:rsidRDefault="005922B8" w:rsidP="005922B8">
      <w:pPr>
        <w:pStyle w:val="a4"/>
        <w:widowControl w:val="0"/>
        <w:numPr>
          <w:ilvl w:val="0"/>
          <w:numId w:val="4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5922B8" w:rsidRPr="00EF01F8" w:rsidRDefault="005922B8" w:rsidP="005922B8">
      <w:pPr>
        <w:pStyle w:val="a4"/>
        <w:widowControl w:val="0"/>
        <w:numPr>
          <w:ilvl w:val="0"/>
          <w:numId w:val="4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5922B8" w:rsidRDefault="005922B8" w:rsidP="005922B8">
      <w:pPr>
        <w:pStyle w:val="a4"/>
        <w:widowControl w:val="0"/>
        <w:numPr>
          <w:ilvl w:val="0"/>
          <w:numId w:val="4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lastRenderedPageBreak/>
        <w:t xml:space="preserve">Организация и сопровождение самостоятельной работы слушателей – учебный процесс, связанный с обменом информацией между 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:rsidR="005922B8" w:rsidRPr="00E1489A" w:rsidRDefault="005922B8" w:rsidP="005922B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:rsidR="005922B8" w:rsidRPr="00E1489A" w:rsidRDefault="005922B8" w:rsidP="005922B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:rsidR="005922B8" w:rsidRPr="00E1489A" w:rsidRDefault="005922B8" w:rsidP="005922B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:rsidR="005922B8" w:rsidRPr="00E1489A" w:rsidRDefault="005922B8" w:rsidP="005922B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:rsidR="00ED6E39" w:rsidRPr="00B41D99" w:rsidRDefault="005922B8" w:rsidP="00592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088">
        <w:rPr>
          <w:rFonts w:ascii="Times New Roman" w:hAnsi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  <w:bookmarkEnd w:id="16"/>
    </w:p>
    <w:bookmarkEnd w:id="15"/>
    <w:p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895F16" w:rsidP="00937CF4">
      <w:pPr>
        <w:pStyle w:val="af"/>
        <w:spacing w:line="360" w:lineRule="auto"/>
        <w:rPr>
          <w:rFonts w:eastAsia="Times New Roman"/>
        </w:rPr>
      </w:pPr>
      <w:bookmarkStart w:id="17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7"/>
    </w:p>
    <w:p w:rsidR="005922B8" w:rsidRPr="00E90D26" w:rsidRDefault="005922B8" w:rsidP="00937CF4">
      <w:pPr>
        <w:pStyle w:val="af"/>
        <w:spacing w:line="360" w:lineRule="auto"/>
        <w:rPr>
          <w:rFonts w:eastAsia="Times New Roman"/>
        </w:rPr>
      </w:pPr>
      <w:bookmarkStart w:id="18" w:name="_Hlk82077551"/>
      <w:r w:rsidRPr="0036688F">
        <w:rPr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 сервис для проведения вебинаров и онлайн-конференций My own conference. С целью проведения занятий в режиме видео-конференцсвязи используются: две PTZ-камеры CleverMic 3010U, аудиомикшерный пульт Behringer Xenyx 1202, 1 шт., микрофон стереопара ОКТАВА, 1 шт., карта видеозахвата HDMI (USB) 1 вход, 1 шт., стойка микрофонная, 1 шт., кабель микрофонный, 10 м., штатив GreenBean VideoMaster 306, 2 шт., кабель HDMI (оптический), 20 м, 3 шт., стойка для PTZ -камер, 2 шт., интернет-маршрутизатор ASUS RT-AC58U, 1 шт., комплект коммутации (HDMI, SDI, Eth, Power), 1 шт., карта памяти Sandisk Extreme SDXC 128GB Class 10, 1 шт.</w:t>
      </w:r>
      <w:bookmarkEnd w:id="18"/>
    </w:p>
    <w:p w:rsidR="00A454CD" w:rsidRPr="00E90D26" w:rsidRDefault="00A454CD" w:rsidP="00937CF4">
      <w:pPr>
        <w:pStyle w:val="af"/>
        <w:spacing w:line="360" w:lineRule="auto"/>
      </w:pPr>
    </w:p>
    <w:p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</w:t>
      </w:r>
      <w:r w:rsidR="00DD3F38">
        <w:rPr>
          <w:rFonts w:ascii="Times New Roman" w:eastAsia="Times New Roman" w:hAnsi="Times New Roman"/>
          <w:sz w:val="30"/>
          <w:szCs w:val="30"/>
        </w:rPr>
        <w:t>слушателей</w:t>
      </w:r>
      <w:r>
        <w:rPr>
          <w:rFonts w:ascii="Times New Roman" w:eastAsia="Times New Roman" w:hAnsi="Times New Roman"/>
          <w:sz w:val="30"/>
          <w:szCs w:val="30"/>
        </w:rPr>
        <w:t>. Промежуточная аттестация проводится в</w:t>
      </w:r>
      <w:r w:rsidR="00BC4887"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>учебной</w:t>
      </w:r>
      <w:r w:rsidR="00BC4887"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аудитории в </w:t>
      </w:r>
      <w:r>
        <w:rPr>
          <w:rFonts w:ascii="Times New Roman" w:eastAsia="Times New Roman" w:hAnsi="Times New Roman"/>
          <w:sz w:val="30"/>
          <w:szCs w:val="30"/>
        </w:rPr>
        <w:t xml:space="preserve">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:rsidR="00062EEA" w:rsidRDefault="00062EEA" w:rsidP="005B4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lastRenderedPageBreak/>
        <w:t>По окончании обучения осуществляется итоговая аттестация</w:t>
      </w:r>
      <w:r w:rsidR="00005FF5">
        <w:rPr>
          <w:rFonts w:ascii="Times New Roman" w:eastAsia="Times New Roman" w:hAnsi="Times New Roman"/>
          <w:sz w:val="30"/>
          <w:szCs w:val="30"/>
        </w:rPr>
        <w:t xml:space="preserve"> </w:t>
      </w:r>
      <w:r w:rsidR="005B4B5E"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="005922B8" w:rsidRPr="005922B8">
        <w:rPr>
          <w:rFonts w:ascii="Times New Roman" w:eastAsia="Times New Roman" w:hAnsi="Times New Roman"/>
          <w:i/>
          <w:iCs/>
          <w:sz w:val="30"/>
          <w:szCs w:val="30"/>
        </w:rPr>
        <w:t>онлайн-</w:t>
      </w:r>
      <w:r w:rsidR="005B4B5E" w:rsidRPr="00005FF5">
        <w:rPr>
          <w:rFonts w:ascii="Times New Roman" w:eastAsia="Times New Roman" w:hAnsi="Times New Roman"/>
          <w:i/>
          <w:sz w:val="30"/>
          <w:szCs w:val="30"/>
        </w:rPr>
        <w:t>тестирования.</w:t>
      </w:r>
      <w:r w:rsidR="005B4B5E">
        <w:rPr>
          <w:rFonts w:ascii="Times New Roman" w:eastAsia="Times New Roman" w:hAnsi="Times New Roman"/>
          <w:sz w:val="30"/>
          <w:szCs w:val="30"/>
        </w:rPr>
        <w:t xml:space="preserve"> </w:t>
      </w:r>
      <w:bookmarkStart w:id="19" w:name="_Hlk137719631"/>
      <w:r w:rsidRPr="00062EEA">
        <w:rPr>
          <w:rFonts w:ascii="Times New Roman" w:eastAsia="Times New Roman" w:hAnsi="Times New Roman"/>
          <w:sz w:val="30"/>
          <w:szCs w:val="30"/>
        </w:rPr>
        <w:t>Итоговый контрол</w:t>
      </w:r>
      <w:r w:rsidR="00415EAE">
        <w:rPr>
          <w:rFonts w:ascii="Times New Roman" w:eastAsia="Times New Roman" w:hAnsi="Times New Roman"/>
          <w:sz w:val="30"/>
          <w:szCs w:val="30"/>
        </w:rPr>
        <w:t xml:space="preserve">ь знаний проводится </w:t>
      </w:r>
      <w:r w:rsidR="00EC49D0">
        <w:rPr>
          <w:rFonts w:ascii="Times New Roman" w:eastAsia="Times New Roman" w:hAnsi="Times New Roman"/>
          <w:sz w:val="30"/>
          <w:szCs w:val="30"/>
        </w:rPr>
        <w:t>в рамках учебного времени</w:t>
      </w:r>
      <w:r>
        <w:rPr>
          <w:rFonts w:ascii="Times New Roman" w:eastAsia="Times New Roman" w:hAnsi="Times New Roman"/>
          <w:sz w:val="30"/>
          <w:szCs w:val="30"/>
        </w:rPr>
        <w:t>.</w:t>
      </w:r>
      <w:bookmarkEnd w:id="19"/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169E8" w:rsidRDefault="007169E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="0067795D"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 w:rsidR="00005FF5"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:rsidR="005B4B5E" w:rsidRPr="00C971B9" w:rsidRDefault="00DD3F3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Оценку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«зачтено» заслуживает слушатель, выполнивший не менее 70% тестовых з</w:t>
      </w:r>
      <w:r w:rsidR="00C971B9" w:rsidRPr="00C971B9">
        <w:rPr>
          <w:rFonts w:ascii="Times New Roman" w:eastAsia="Times New Roman" w:hAnsi="Times New Roman"/>
          <w:sz w:val="28"/>
          <w:szCs w:val="28"/>
        </w:rPr>
        <w:t xml:space="preserve">аданий, что соответствует </w:t>
      </w:r>
      <w:r w:rsidRPr="00C971B9">
        <w:rPr>
          <w:rFonts w:ascii="Times New Roman" w:eastAsia="Times New Roman" w:hAnsi="Times New Roman"/>
          <w:sz w:val="28"/>
          <w:szCs w:val="28"/>
        </w:rPr>
        <w:t xml:space="preserve">достижению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планируемых результатов (знаний, умений, компетенци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й), предусмотренных программой.</w:t>
      </w:r>
    </w:p>
    <w:p w:rsidR="00871885" w:rsidRDefault="00DD3F38" w:rsidP="009A49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«не зачтено» выставляется слушателю, </w:t>
      </w:r>
      <w:r w:rsidR="004F6782" w:rsidRPr="00C971B9">
        <w:rPr>
          <w:rFonts w:ascii="Times New Roman" w:eastAsia="Times New Roman" w:hAnsi="Times New Roman"/>
          <w:sz w:val="28"/>
          <w:szCs w:val="28"/>
        </w:rPr>
        <w:t>выполнившему менее 70%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 xml:space="preserve"> тестовых заданий, что не соответствует </w:t>
      </w:r>
      <w:r w:rsidR="00EE7227" w:rsidRPr="00C971B9">
        <w:rPr>
          <w:rFonts w:ascii="Times New Roman" w:eastAsia="Times New Roman" w:hAnsi="Times New Roman"/>
          <w:sz w:val="28"/>
          <w:szCs w:val="28"/>
        </w:rPr>
        <w:t xml:space="preserve">достаточному 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освоению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 планируемых результат</w:t>
      </w:r>
      <w:r w:rsidR="00BC4887" w:rsidRPr="00C971B9">
        <w:rPr>
          <w:rFonts w:ascii="Times New Roman" w:eastAsia="Times New Roman" w:hAnsi="Times New Roman"/>
          <w:sz w:val="28"/>
          <w:szCs w:val="28"/>
        </w:rPr>
        <w:t>ов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, предусмотренных программой</w:t>
      </w:r>
      <w:r w:rsidR="00005FF5" w:rsidRPr="00C9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D6E39" w:rsidRPr="000A5AB4" w:rsidRDefault="0067795D" w:rsidP="000A5A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</w:t>
      </w:r>
      <w:r w:rsidR="000A5AB4">
        <w:rPr>
          <w:rFonts w:ascii="Times New Roman" w:eastAsia="Times New Roman" w:hAnsi="Times New Roman"/>
          <w:sz w:val="28"/>
          <w:szCs w:val="28"/>
        </w:rPr>
        <w:t>Современные педагогические технологии в работе концертмейстера-пианиста</w:t>
      </w:r>
      <w:r w:rsidRPr="00ED6E39">
        <w:rPr>
          <w:rFonts w:ascii="Times New Roman" w:eastAsia="Times New Roman" w:hAnsi="Times New Roman"/>
          <w:sz w:val="28"/>
          <w:szCs w:val="28"/>
        </w:rPr>
        <w:t>» и прошедшим итоговую аттестацию, выдается документ о квалификации: удостоверение о повышении квалификации.</w:t>
      </w:r>
    </w:p>
    <w:p w:rsidR="00A454CD" w:rsidRPr="00E90D26" w:rsidRDefault="00A454CD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t xml:space="preserve">1. </w:t>
      </w:r>
      <w:r w:rsidR="00EC1090">
        <w:rPr>
          <w:rFonts w:ascii="Times New Roman" w:hAnsi="Times New Roman"/>
          <w:sz w:val="28"/>
          <w:szCs w:val="28"/>
        </w:rPr>
        <w:t>С какими проблемами чаще всего встречаются концертмейстеры</w:t>
      </w:r>
      <w:r w:rsidR="006D26C6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>.</w:t>
      </w:r>
      <w:r w:rsidR="00EC1090">
        <w:rPr>
          <w:rFonts w:ascii="Times New Roman" w:hAnsi="Times New Roman"/>
          <w:sz w:val="28"/>
          <w:szCs w:val="28"/>
        </w:rPr>
        <w:t>В чем специфика работы концертмейстера в классе вокала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EC1090" w:rsidRPr="00EC1090">
        <w:rPr>
          <w:rFonts w:ascii="Times New Roman" w:hAnsi="Times New Roman"/>
          <w:sz w:val="28"/>
          <w:szCs w:val="28"/>
        </w:rPr>
        <w:t>Как должно быть выстроено взаимодействие между преподавателем и концертмейстером?</w:t>
      </w:r>
    </w:p>
    <w:p w:rsidR="007A5875" w:rsidRPr="00142E9D" w:rsidRDefault="005E1D23" w:rsidP="00EC1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EC1090">
        <w:rPr>
          <w:rFonts w:ascii="Times New Roman" w:hAnsi="Times New Roman"/>
          <w:sz w:val="28"/>
          <w:szCs w:val="28"/>
        </w:rPr>
        <w:t>В чем специфика работы концертмейстера в инструментальном классе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EC1090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Hlk82178178"/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современные требования к </w:t>
      </w:r>
      <w:r>
        <w:rPr>
          <w:rFonts w:ascii="Times New Roman" w:hAnsi="Times New Roman"/>
          <w:sz w:val="28"/>
          <w:szCs w:val="28"/>
        </w:rPr>
        <w:t>концертмейстеру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Default="00EC1090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:rsidR="00EC1090" w:rsidRDefault="00EC1090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D26C6" w:rsidRPr="007E5CF6">
        <w:rPr>
          <w:rFonts w:ascii="Times New Roman" w:hAnsi="Times New Roman"/>
          <w:sz w:val="28"/>
          <w:szCs w:val="28"/>
        </w:rPr>
        <w:t xml:space="preserve">. Приведите примеры </w:t>
      </w:r>
      <w:r>
        <w:rPr>
          <w:rFonts w:ascii="Times New Roman" w:hAnsi="Times New Roman"/>
          <w:sz w:val="28"/>
          <w:szCs w:val="28"/>
        </w:rPr>
        <w:t>негативного опыта взаимодействия концертмейстера с преподавателем.</w:t>
      </w:r>
      <w:bookmarkEnd w:id="20"/>
    </w:p>
    <w:p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4E" w:rsidRPr="00BB03A6" w:rsidRDefault="000A5AB4" w:rsidP="00BB03A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0C2130">
        <w:rPr>
          <w:rFonts w:ascii="Times New Roman" w:hAnsi="Times New Roman"/>
          <w:b/>
          <w:sz w:val="28"/>
          <w:szCs w:val="28"/>
        </w:rPr>
        <w:t>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:rsidR="00EE7227" w:rsidRPr="000A6E34" w:rsidRDefault="00261A4E" w:rsidP="000A6E3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6E34">
        <w:rPr>
          <w:rFonts w:ascii="Times New Roman" w:eastAsia="Times New Roman" w:hAnsi="Times New Roman"/>
          <w:b/>
          <w:sz w:val="28"/>
          <w:szCs w:val="28"/>
        </w:rPr>
        <w:t>Перечислите актуальные, на ваш взгляд проблемы в обучении юных музыкантов в современных условиях</w:t>
      </w:r>
      <w:r w:rsidRPr="000A6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A6E3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41108B" w:rsidRPr="000A6E34" w:rsidRDefault="0041108B" w:rsidP="000A6E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E34">
        <w:rPr>
          <w:rFonts w:ascii="Times New Roman" w:hAnsi="Times New Roman"/>
          <w:b/>
          <w:sz w:val="28"/>
          <w:szCs w:val="28"/>
        </w:rPr>
        <w:t xml:space="preserve">2. </w:t>
      </w:r>
      <w:r w:rsidR="00EC1090" w:rsidRPr="000A6E34">
        <w:rPr>
          <w:rFonts w:ascii="Times New Roman" w:hAnsi="Times New Roman"/>
          <w:b/>
          <w:sz w:val="28"/>
          <w:szCs w:val="28"/>
        </w:rPr>
        <w:t>Назовите основные формы аккомпанемента</w:t>
      </w:r>
    </w:p>
    <w:p w:rsidR="002669B8" w:rsidRPr="000A6E34" w:rsidRDefault="0041108B" w:rsidP="000A6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_________________________________</w:t>
      </w:r>
      <w:r w:rsidR="00EC1090"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</w:t>
      </w:r>
      <w:r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___________________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3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В каком документе определяются должностные обязанности концертмейстера?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а - в уставе учреждения;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б - в должностной инструкции;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в - в контракте.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A6E34">
        <w:rPr>
          <w:b/>
          <w:sz w:val="28"/>
          <w:szCs w:val="28"/>
        </w:rPr>
        <w:t>4</w:t>
      </w:r>
      <w:r w:rsidR="0041108B" w:rsidRPr="000A6E34">
        <w:rPr>
          <w:b/>
          <w:sz w:val="28"/>
          <w:szCs w:val="28"/>
        </w:rPr>
        <w:t xml:space="preserve">. </w:t>
      </w:r>
      <w:r w:rsidR="00EC1090" w:rsidRPr="000A6E34">
        <w:rPr>
          <w:b/>
          <w:sz w:val="28"/>
          <w:szCs w:val="28"/>
        </w:rPr>
        <w:t>Концертмейстеру отведена роль: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а - подчиненного;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б- полноправного партнёра;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в - руководителя действий солиста.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5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Что такое аккомпанемент?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а - подыгрывание;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б- подголосок;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в - музыкальное сопровождение.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sz w:val="28"/>
          <w:szCs w:val="28"/>
        </w:rPr>
        <w:t>6</w:t>
      </w:r>
      <w:r w:rsidR="0041108B" w:rsidRPr="000A6E34">
        <w:rPr>
          <w:b/>
          <w:sz w:val="28"/>
          <w:szCs w:val="28"/>
        </w:rPr>
        <w:t xml:space="preserve">. </w:t>
      </w:r>
      <w:bookmarkStart w:id="21" w:name="_Hlk82178216"/>
      <w:r w:rsidR="00EC1090" w:rsidRPr="000A6E34">
        <w:rPr>
          <w:b/>
          <w:color w:val="000000"/>
          <w:sz w:val="28"/>
          <w:szCs w:val="28"/>
        </w:rPr>
        <w:t>Упрощение фортепианной фактуры возможно: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в произведении для голоса или инструмента с фортепиано;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в оркестровых переложениях для фортепиано;</w:t>
      </w:r>
    </w:p>
    <w:p w:rsidR="0041108B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 - категорически запрещено.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7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Нужно ли концертмейстеру знать партию солиста: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а- да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б- нет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в- не обязательно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lastRenderedPageBreak/>
        <w:t>8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При чтении нотного текста с листа допускается упрощение фактуры: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не исполняются украшения и подголоски;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не исполняется точно ритм;</w:t>
      </w:r>
    </w:p>
    <w:p w:rsidR="007A5875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 - не исполняется бас.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sz w:val="28"/>
          <w:szCs w:val="28"/>
        </w:rPr>
        <w:t>9</w:t>
      </w:r>
      <w:r w:rsidR="0041108B" w:rsidRPr="000A6E34">
        <w:rPr>
          <w:b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Необходимое условие при ознакомлении с текстом: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видение чтения 3-х строчек;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выделение баса;</w:t>
      </w:r>
    </w:p>
    <w:p w:rsidR="000E1253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в- игра мелодии.</w:t>
      </w:r>
    </w:p>
    <w:p w:rsidR="00821A9E" w:rsidRPr="000A6E34" w:rsidRDefault="000E1253" w:rsidP="000A6E34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E34">
        <w:rPr>
          <w:rFonts w:ascii="Times New Roman" w:hAnsi="Times New Roman"/>
          <w:b/>
          <w:sz w:val="28"/>
          <w:szCs w:val="28"/>
        </w:rPr>
        <w:t xml:space="preserve">10. </w:t>
      </w:r>
      <w:r w:rsidR="000A6E34" w:rsidRPr="000A6E34">
        <w:rPr>
          <w:rFonts w:ascii="Times New Roman" w:hAnsi="Times New Roman"/>
          <w:b/>
          <w:sz w:val="28"/>
          <w:szCs w:val="28"/>
        </w:rPr>
        <w:t>По Вашему мнению, к каким ситуациям должен быть готов концертмейстер при выступлении на сцене с солистом</w:t>
      </w:r>
      <w:r w:rsidR="000A6E34" w:rsidRPr="000A6E34">
        <w:rPr>
          <w:rFonts w:ascii="Times New Roman" w:hAnsi="Times New Roman"/>
          <w:bCs/>
          <w:sz w:val="28"/>
          <w:szCs w:val="28"/>
        </w:rPr>
        <w:t xml:space="preserve"> </w:t>
      </w:r>
      <w:r w:rsidR="009D1BA3" w:rsidRPr="000A6E34">
        <w:rPr>
          <w:rFonts w:ascii="Times New Roman" w:hAnsi="Times New Roman"/>
          <w:bCs/>
          <w:sz w:val="28"/>
          <w:szCs w:val="28"/>
        </w:rPr>
        <w:t>______________________________</w:t>
      </w:r>
      <w:r w:rsidR="000A6E34" w:rsidRPr="000A6E34">
        <w:rPr>
          <w:rFonts w:ascii="Times New Roman" w:hAnsi="Times New Roman"/>
          <w:bCs/>
          <w:sz w:val="28"/>
          <w:szCs w:val="28"/>
        </w:rPr>
        <w:t>_________________________________</w:t>
      </w:r>
      <w:r w:rsidR="009D1BA3" w:rsidRPr="000A6E34">
        <w:rPr>
          <w:rFonts w:ascii="Times New Roman" w:hAnsi="Times New Roman"/>
          <w:bCs/>
          <w:sz w:val="28"/>
          <w:szCs w:val="28"/>
        </w:rPr>
        <w:t>___</w:t>
      </w:r>
    </w:p>
    <w:bookmarkEnd w:id="21"/>
    <w:p w:rsidR="000A5AB4" w:rsidRPr="00ED6E39" w:rsidRDefault="000A5AB4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:rsidR="002A0EC9" w:rsidRPr="000A6E34" w:rsidRDefault="002052E6" w:rsidP="000A6E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Визная П., Геталова О. Аккомпанемент. - СПб: Композитор, 2009.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B03A6">
        <w:rPr>
          <w:rStyle w:val="c5"/>
          <w:rFonts w:ascii="Times New Roman" w:hAnsi="Times New Roman"/>
          <w:color w:val="000000"/>
          <w:sz w:val="28"/>
          <w:szCs w:val="28"/>
        </w:rPr>
        <w:t>Воскресенская Т. Заметки о чтении с листа в классе аккомпанемента // О мастерстве ансамблиста.  Изд-во ЛОЛГК, 1986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Крючков Н. Искусство аккомпанемента как предмет обучения. Л., 1961.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Кубанцева Е. Концертмейстерский класс. - М.: Академия, 2000. 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Кубанцева Е. Методика работы над фортепианной партией пианиста-концертмейстера // Музыка в школе. - М., 2001. - № 4. 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BB03A6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Куприна Н.Г. Реализация воспитательного потенциала искусства в условиях дополнительного художественного образования: монография / Н.Г. Куприна, Э.Д. Оганесян; Урал. гос. пед. ун-т. 2019. 152 с.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Люблинский А.А. Теория и практика аккомпанемента: Методологические основы. Л.: Музыка, 1972.</w:t>
      </w:r>
    </w:p>
    <w:p w:rsidR="00BB03A6" w:rsidRPr="00BB03A6" w:rsidRDefault="00BB03A6" w:rsidP="00BB03A6">
      <w:pPr>
        <w:pStyle w:val="c35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Музыкальный энциклопедический словарь / Ред. Г.В. Келдыш. – Изд. 2-е. - М.: «Большая Российская Энциклопедия», 1998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lastRenderedPageBreak/>
        <w:t>Подольская В. Развитие навыков аккомпанемента с листа // О работе концертмейстера. - М.: Музыка, 1974.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z w:val="28"/>
          <w:szCs w:val="28"/>
        </w:rPr>
        <w:t xml:space="preserve">Селевко Г.К. Современные образовательные технологии: учебное пособие. М.: Народное образование, 1998. 256 с. 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Смирнова М. О работе концертмейстера. - М.: Музыка, 1974. 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z w:val="28"/>
          <w:szCs w:val="28"/>
        </w:rPr>
        <w:t>Тихонова Е.В. Основы психологии художественного образования: учебное пособие. Екатеринбург, 2015. 134 с.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pacing w:val="-12"/>
          <w:sz w:val="28"/>
          <w:szCs w:val="28"/>
        </w:rPr>
        <w:t>Торопова А.В. Музыкальная психология и психология музыкального образования: учебник для бакалавриата и магистратуры / А.В.</w:t>
      </w:r>
      <w:r w:rsidRPr="00BB03A6">
        <w:rPr>
          <w:rFonts w:ascii="Times New Roman" w:hAnsi="Times New Roman"/>
          <w:sz w:val="28"/>
          <w:szCs w:val="28"/>
        </w:rPr>
        <w:t xml:space="preserve"> Торопова. 4-е изд., испр. и доп. М.: Издательство Юрайт, 2016. 245 с.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>Чачава В. Искусство концертмейстерства. - СПб.: Композитор, 2007.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Шендерович Е.М. В концертмейстерском классе: Размышления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Шендерович Е.М. Об искусстве аккомпанемента // С.М. 1969.</w:t>
      </w:r>
    </w:p>
    <w:p w:rsidR="00BB03A6" w:rsidRPr="00BB03A6" w:rsidRDefault="007A5875" w:rsidP="00BB03A6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:rsidR="00BB03A6" w:rsidRPr="00BB03A6" w:rsidRDefault="00BB03A6" w:rsidP="00BB03A6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Брыкина Г. Особенности работы пианиста-концертмейстера с виолончельным репертуаром // Фортепиано. - 1999. - №2. 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Воротной М.В. О концертмейстерском мастерстве пианиста: к проблеме получения квалификации в Вузе // СПб., РГПУ им. А.И. Герцена, 1999. – Вып. 2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Выготский Л.С.  Психология развития ребенка. М.: изд-во Смысл, Эксмо, 2004. 512 с.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Выготский Л.С. Психология искусства. Ростов н/Д.: изд-во «Феникс», 1998. 480 с.</w:t>
      </w:r>
    </w:p>
    <w:p w:rsidR="00BB03A6" w:rsidRPr="00BB03A6" w:rsidRDefault="00BB03A6" w:rsidP="00BB03A6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Живов Л. Работа в концертмейстерском классе над пушкинскими романсами М. Глинки // О работе концертмейстера. - М.: Музыка, 1974. </w:t>
      </w:r>
    </w:p>
    <w:p w:rsidR="00BB03A6" w:rsidRPr="00BB03A6" w:rsidRDefault="00BB03A6" w:rsidP="00BB03A6">
      <w:pPr>
        <w:pStyle w:val="c3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Кубанцева Е.И. Процесс учебной работы концертмейстера с солистом и хором // Музыка в школе. – 2001. - № 5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Мур. Дж. Певец и аккомпаниатор: Воспоминания. Размышления о музыке. / – М.: «Радуга», 1987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lastRenderedPageBreak/>
        <w:t>Омельченко В.В. Учебная мотивация учащихся как показатель результативности в условиях дополнительного образования // Современные научные исследования в сфере педагогики и психологии: Сборник результатов научных исследование. 2018. С. 553-557.</w:t>
      </w:r>
    </w:p>
    <w:p w:rsidR="00BB03A6" w:rsidRPr="00BB03A6" w:rsidRDefault="00BB03A6" w:rsidP="00BB03A6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Островская Е.А. Концертмейстерское искусство: педагогика, исполнительство, психология / Научный журнал ISSN 1812-7339 Фундаментальные исследования №1 /Культура и искусство, стр. 106-107, 2009.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Style w:val="c2"/>
          <w:rFonts w:ascii="Times New Roman" w:hAnsi="Times New Roman"/>
          <w:sz w:val="28"/>
          <w:szCs w:val="28"/>
        </w:rPr>
      </w:pPr>
      <w:bookmarkStart w:id="22" w:name="h.gjdgxs"/>
      <w:bookmarkEnd w:id="22"/>
      <w:r w:rsidRPr="00BB03A6">
        <w:rPr>
          <w:rFonts w:ascii="Times New Roman" w:hAnsi="Times New Roman"/>
          <w:sz w:val="28"/>
          <w:szCs w:val="28"/>
        </w:rPr>
        <w:t>Подласый И.П. Педагогика: 100 вопросов - 100 ответов: учебное пособие для студентов вузов / И.П. Подласый. М.: издательство ВЛАДОС ПРЕСС, 2006. 365 с.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Саранин В.П., Евстихеев П.Н. Анализ терминов «концертмейстер» и «аккомпаниатор» // Изд-во ТГУ, 1998</w:t>
      </w:r>
    </w:p>
    <w:p w:rsidR="00402393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Урываева С. Заметки о работе концертмейстера-пианиста в ДМШ // Изд-во ЛОЛГК, 1986</w:t>
      </w:r>
    </w:p>
    <w:p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3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3"/>
    <w:p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:rsidR="002052E6" w:rsidRPr="00142E9D" w:rsidRDefault="000A5AB4" w:rsidP="00A440B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Занина Анна Михайловна – заведующий учебным сектором ГАУК СО «Региональный ресурсный центр в сфере культуры и художественного образования». </w:t>
      </w: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2C" w:rsidRDefault="002A462C" w:rsidP="008C6F52">
      <w:pPr>
        <w:spacing w:after="0" w:line="240" w:lineRule="auto"/>
      </w:pPr>
      <w:r>
        <w:separator/>
      </w:r>
    </w:p>
  </w:endnote>
  <w:endnote w:type="continuationSeparator" w:id="0">
    <w:p w:rsidR="002A462C" w:rsidRDefault="002A462C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1D06" w:rsidRPr="00472739" w:rsidRDefault="00421D0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1D06" w:rsidRDefault="00421D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2C" w:rsidRDefault="002A462C" w:rsidP="008C6F52">
      <w:pPr>
        <w:spacing w:after="0" w:line="240" w:lineRule="auto"/>
      </w:pPr>
      <w:r>
        <w:separator/>
      </w:r>
    </w:p>
  </w:footnote>
  <w:footnote w:type="continuationSeparator" w:id="0">
    <w:p w:rsidR="002A462C" w:rsidRDefault="002A462C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07050"/>
    <w:multiLevelType w:val="hybridMultilevel"/>
    <w:tmpl w:val="12C4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1679F"/>
    <w:multiLevelType w:val="hybridMultilevel"/>
    <w:tmpl w:val="70D07F0C"/>
    <w:lvl w:ilvl="0" w:tplc="C4103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60A82"/>
    <w:multiLevelType w:val="multilevel"/>
    <w:tmpl w:val="BC5C8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34C00"/>
    <w:multiLevelType w:val="multilevel"/>
    <w:tmpl w:val="E2B4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47460"/>
    <w:multiLevelType w:val="multilevel"/>
    <w:tmpl w:val="B47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</w:num>
  <w:num w:numId="13">
    <w:abstractNumId w:val="26"/>
  </w:num>
  <w:num w:numId="14">
    <w:abstractNumId w:val="3"/>
  </w:num>
  <w:num w:numId="15">
    <w:abstractNumId w:val="29"/>
  </w:num>
  <w:num w:numId="16">
    <w:abstractNumId w:val="27"/>
  </w:num>
  <w:num w:numId="17">
    <w:abstractNumId w:val="17"/>
  </w:num>
  <w:num w:numId="18">
    <w:abstractNumId w:val="15"/>
  </w:num>
  <w:num w:numId="19">
    <w:abstractNumId w:val="28"/>
  </w:num>
  <w:num w:numId="20">
    <w:abstractNumId w:val="30"/>
  </w:num>
  <w:num w:numId="21">
    <w:abstractNumId w:val="14"/>
  </w:num>
  <w:num w:numId="22">
    <w:abstractNumId w:val="4"/>
  </w:num>
  <w:num w:numId="23">
    <w:abstractNumId w:val="11"/>
  </w:num>
  <w:num w:numId="24">
    <w:abstractNumId w:val="33"/>
  </w:num>
  <w:num w:numId="25">
    <w:abstractNumId w:val="7"/>
  </w:num>
  <w:num w:numId="26">
    <w:abstractNumId w:val="6"/>
  </w:num>
  <w:num w:numId="27">
    <w:abstractNumId w:val="4"/>
  </w:num>
  <w:num w:numId="28">
    <w:abstractNumId w:val="16"/>
  </w:num>
  <w:num w:numId="29">
    <w:abstractNumId w:val="24"/>
  </w:num>
  <w:num w:numId="30">
    <w:abstractNumId w:val="12"/>
  </w:num>
  <w:num w:numId="31">
    <w:abstractNumId w:val="1"/>
  </w:num>
  <w:num w:numId="32">
    <w:abstractNumId w:val="36"/>
  </w:num>
  <w:num w:numId="33">
    <w:abstractNumId w:val="25"/>
  </w:num>
  <w:num w:numId="34">
    <w:abstractNumId w:val="31"/>
  </w:num>
  <w:num w:numId="35">
    <w:abstractNumId w:val="35"/>
  </w:num>
  <w:num w:numId="36">
    <w:abstractNumId w:val="34"/>
  </w:num>
  <w:num w:numId="37">
    <w:abstractNumId w:val="32"/>
  </w:num>
  <w:num w:numId="38">
    <w:abstractNumId w:val="23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01"/>
    <w:rsid w:val="00001D1F"/>
    <w:rsid w:val="000028F6"/>
    <w:rsid w:val="00005FF5"/>
    <w:rsid w:val="00015281"/>
    <w:rsid w:val="00017125"/>
    <w:rsid w:val="00017322"/>
    <w:rsid w:val="00020E49"/>
    <w:rsid w:val="0002139C"/>
    <w:rsid w:val="000242D4"/>
    <w:rsid w:val="00043DFB"/>
    <w:rsid w:val="000465C4"/>
    <w:rsid w:val="00051EDE"/>
    <w:rsid w:val="00053002"/>
    <w:rsid w:val="00055D97"/>
    <w:rsid w:val="0005763D"/>
    <w:rsid w:val="000601D8"/>
    <w:rsid w:val="00062EEA"/>
    <w:rsid w:val="000631C6"/>
    <w:rsid w:val="00070B0B"/>
    <w:rsid w:val="00071AB2"/>
    <w:rsid w:val="000809A2"/>
    <w:rsid w:val="0008111A"/>
    <w:rsid w:val="000816DC"/>
    <w:rsid w:val="00082DDE"/>
    <w:rsid w:val="00084261"/>
    <w:rsid w:val="00086228"/>
    <w:rsid w:val="00087F3F"/>
    <w:rsid w:val="000979CC"/>
    <w:rsid w:val="000A1497"/>
    <w:rsid w:val="000A1D0B"/>
    <w:rsid w:val="000A1D2E"/>
    <w:rsid w:val="000A5AB4"/>
    <w:rsid w:val="000A6E34"/>
    <w:rsid w:val="000C2130"/>
    <w:rsid w:val="000C369B"/>
    <w:rsid w:val="000D7409"/>
    <w:rsid w:val="000D7A94"/>
    <w:rsid w:val="000E1253"/>
    <w:rsid w:val="000E2310"/>
    <w:rsid w:val="000F2553"/>
    <w:rsid w:val="0010276A"/>
    <w:rsid w:val="00107317"/>
    <w:rsid w:val="0011604C"/>
    <w:rsid w:val="00116D53"/>
    <w:rsid w:val="00120A99"/>
    <w:rsid w:val="00122801"/>
    <w:rsid w:val="00125241"/>
    <w:rsid w:val="00126FBD"/>
    <w:rsid w:val="0013407B"/>
    <w:rsid w:val="00142E9D"/>
    <w:rsid w:val="00145CD0"/>
    <w:rsid w:val="00152101"/>
    <w:rsid w:val="0015549C"/>
    <w:rsid w:val="0015598F"/>
    <w:rsid w:val="001604CB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2612"/>
    <w:rsid w:val="001E4810"/>
    <w:rsid w:val="001E6B88"/>
    <w:rsid w:val="001F3AC9"/>
    <w:rsid w:val="0020294D"/>
    <w:rsid w:val="002052E6"/>
    <w:rsid w:val="00212BD7"/>
    <w:rsid w:val="00217F6C"/>
    <w:rsid w:val="00225C17"/>
    <w:rsid w:val="00240027"/>
    <w:rsid w:val="00244E2C"/>
    <w:rsid w:val="00247ED1"/>
    <w:rsid w:val="00251D90"/>
    <w:rsid w:val="00252EE7"/>
    <w:rsid w:val="0025726C"/>
    <w:rsid w:val="00261A4E"/>
    <w:rsid w:val="00262172"/>
    <w:rsid w:val="00263859"/>
    <w:rsid w:val="002669B8"/>
    <w:rsid w:val="00267F39"/>
    <w:rsid w:val="00270973"/>
    <w:rsid w:val="00270D99"/>
    <w:rsid w:val="002769B4"/>
    <w:rsid w:val="002771DB"/>
    <w:rsid w:val="00284FE3"/>
    <w:rsid w:val="002A0EC9"/>
    <w:rsid w:val="002A1A45"/>
    <w:rsid w:val="002A462C"/>
    <w:rsid w:val="002B5D83"/>
    <w:rsid w:val="002C2E4F"/>
    <w:rsid w:val="002D2EF8"/>
    <w:rsid w:val="002D63DC"/>
    <w:rsid w:val="00302DE3"/>
    <w:rsid w:val="00310473"/>
    <w:rsid w:val="00324A38"/>
    <w:rsid w:val="00330DFA"/>
    <w:rsid w:val="003429F3"/>
    <w:rsid w:val="00352A65"/>
    <w:rsid w:val="00355DBA"/>
    <w:rsid w:val="00357264"/>
    <w:rsid w:val="003643D1"/>
    <w:rsid w:val="00366C2E"/>
    <w:rsid w:val="00372D8F"/>
    <w:rsid w:val="003740C2"/>
    <w:rsid w:val="00386571"/>
    <w:rsid w:val="00386A1F"/>
    <w:rsid w:val="00390AB2"/>
    <w:rsid w:val="003927E5"/>
    <w:rsid w:val="003A352D"/>
    <w:rsid w:val="003A7611"/>
    <w:rsid w:val="003B2264"/>
    <w:rsid w:val="003C5293"/>
    <w:rsid w:val="003D0D35"/>
    <w:rsid w:val="003D1DAD"/>
    <w:rsid w:val="003D6CA9"/>
    <w:rsid w:val="003E24E5"/>
    <w:rsid w:val="003E5290"/>
    <w:rsid w:val="003F4C7C"/>
    <w:rsid w:val="00402393"/>
    <w:rsid w:val="004049B1"/>
    <w:rsid w:val="0041108B"/>
    <w:rsid w:val="00415EAE"/>
    <w:rsid w:val="00417E1F"/>
    <w:rsid w:val="00421D06"/>
    <w:rsid w:val="00433EED"/>
    <w:rsid w:val="00434028"/>
    <w:rsid w:val="00434848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C4D74"/>
    <w:rsid w:val="004D2841"/>
    <w:rsid w:val="004D2B9F"/>
    <w:rsid w:val="004D3F25"/>
    <w:rsid w:val="004E5D20"/>
    <w:rsid w:val="004E7AD6"/>
    <w:rsid w:val="004F0EC3"/>
    <w:rsid w:val="004F6782"/>
    <w:rsid w:val="00507B19"/>
    <w:rsid w:val="005132F7"/>
    <w:rsid w:val="0052497D"/>
    <w:rsid w:val="00525341"/>
    <w:rsid w:val="00533354"/>
    <w:rsid w:val="00535278"/>
    <w:rsid w:val="00585C85"/>
    <w:rsid w:val="005864E8"/>
    <w:rsid w:val="005865B8"/>
    <w:rsid w:val="005922B8"/>
    <w:rsid w:val="005A4F01"/>
    <w:rsid w:val="005A7559"/>
    <w:rsid w:val="005B0F65"/>
    <w:rsid w:val="005B4B5E"/>
    <w:rsid w:val="005C0A89"/>
    <w:rsid w:val="005C2E2D"/>
    <w:rsid w:val="005D10AB"/>
    <w:rsid w:val="005D7AD8"/>
    <w:rsid w:val="005E1D23"/>
    <w:rsid w:val="005E5E45"/>
    <w:rsid w:val="005F6283"/>
    <w:rsid w:val="0061174E"/>
    <w:rsid w:val="00620FD5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9448D"/>
    <w:rsid w:val="00697DE3"/>
    <w:rsid w:val="006A0E51"/>
    <w:rsid w:val="006A7250"/>
    <w:rsid w:val="006B0E3C"/>
    <w:rsid w:val="006C1EC3"/>
    <w:rsid w:val="006C1F96"/>
    <w:rsid w:val="006D26C6"/>
    <w:rsid w:val="006E55E7"/>
    <w:rsid w:val="006F2276"/>
    <w:rsid w:val="00703DDF"/>
    <w:rsid w:val="007115FC"/>
    <w:rsid w:val="00711662"/>
    <w:rsid w:val="00713192"/>
    <w:rsid w:val="00713909"/>
    <w:rsid w:val="007169E8"/>
    <w:rsid w:val="00731284"/>
    <w:rsid w:val="00740BE9"/>
    <w:rsid w:val="00757B92"/>
    <w:rsid w:val="00771151"/>
    <w:rsid w:val="00772C19"/>
    <w:rsid w:val="00774726"/>
    <w:rsid w:val="00780D0C"/>
    <w:rsid w:val="00783556"/>
    <w:rsid w:val="00784B94"/>
    <w:rsid w:val="007A5875"/>
    <w:rsid w:val="007B628F"/>
    <w:rsid w:val="007D5762"/>
    <w:rsid w:val="007D58AB"/>
    <w:rsid w:val="007E5CF6"/>
    <w:rsid w:val="007E62FF"/>
    <w:rsid w:val="007E652D"/>
    <w:rsid w:val="007F5F91"/>
    <w:rsid w:val="00803AEB"/>
    <w:rsid w:val="00805DB2"/>
    <w:rsid w:val="00811BD0"/>
    <w:rsid w:val="00816407"/>
    <w:rsid w:val="00821A9E"/>
    <w:rsid w:val="00822A00"/>
    <w:rsid w:val="008408B4"/>
    <w:rsid w:val="0085749C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50E5"/>
    <w:rsid w:val="00906F00"/>
    <w:rsid w:val="00913EE1"/>
    <w:rsid w:val="009171E3"/>
    <w:rsid w:val="00936089"/>
    <w:rsid w:val="00937CF4"/>
    <w:rsid w:val="00941512"/>
    <w:rsid w:val="00943E38"/>
    <w:rsid w:val="00947FBF"/>
    <w:rsid w:val="00955246"/>
    <w:rsid w:val="00961177"/>
    <w:rsid w:val="00962DF0"/>
    <w:rsid w:val="0096556B"/>
    <w:rsid w:val="009767AF"/>
    <w:rsid w:val="00982732"/>
    <w:rsid w:val="00983DDF"/>
    <w:rsid w:val="00983EA2"/>
    <w:rsid w:val="0098545B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5A12"/>
    <w:rsid w:val="009D68DA"/>
    <w:rsid w:val="009E0C88"/>
    <w:rsid w:val="009E4150"/>
    <w:rsid w:val="00A02F7A"/>
    <w:rsid w:val="00A07B19"/>
    <w:rsid w:val="00A10FE1"/>
    <w:rsid w:val="00A114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87E51"/>
    <w:rsid w:val="00AA0D8C"/>
    <w:rsid w:val="00AA7E6D"/>
    <w:rsid w:val="00AC33A0"/>
    <w:rsid w:val="00AD204F"/>
    <w:rsid w:val="00AD592B"/>
    <w:rsid w:val="00AE6617"/>
    <w:rsid w:val="00AF236D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0EA2"/>
    <w:rsid w:val="00B84C96"/>
    <w:rsid w:val="00B95E6E"/>
    <w:rsid w:val="00BA2228"/>
    <w:rsid w:val="00BA3E59"/>
    <w:rsid w:val="00BA6001"/>
    <w:rsid w:val="00BB03A6"/>
    <w:rsid w:val="00BB1ABC"/>
    <w:rsid w:val="00BB275A"/>
    <w:rsid w:val="00BC4887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C14BE3"/>
    <w:rsid w:val="00C22438"/>
    <w:rsid w:val="00C2251D"/>
    <w:rsid w:val="00C30730"/>
    <w:rsid w:val="00C33C71"/>
    <w:rsid w:val="00C3692D"/>
    <w:rsid w:val="00C459E7"/>
    <w:rsid w:val="00C46090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D21"/>
    <w:rsid w:val="00CD3AD7"/>
    <w:rsid w:val="00CD5F7E"/>
    <w:rsid w:val="00CD668E"/>
    <w:rsid w:val="00CF5954"/>
    <w:rsid w:val="00D00E91"/>
    <w:rsid w:val="00D121C8"/>
    <w:rsid w:val="00D20708"/>
    <w:rsid w:val="00D21CAD"/>
    <w:rsid w:val="00D2576F"/>
    <w:rsid w:val="00D35171"/>
    <w:rsid w:val="00D36DF5"/>
    <w:rsid w:val="00D406C3"/>
    <w:rsid w:val="00D45EF1"/>
    <w:rsid w:val="00D474D1"/>
    <w:rsid w:val="00D55474"/>
    <w:rsid w:val="00D57FCE"/>
    <w:rsid w:val="00D90F03"/>
    <w:rsid w:val="00DA6D15"/>
    <w:rsid w:val="00DA737E"/>
    <w:rsid w:val="00DB10FD"/>
    <w:rsid w:val="00DB2F3C"/>
    <w:rsid w:val="00DB3665"/>
    <w:rsid w:val="00DC679B"/>
    <w:rsid w:val="00DD287F"/>
    <w:rsid w:val="00DD3F38"/>
    <w:rsid w:val="00DD5228"/>
    <w:rsid w:val="00DD6675"/>
    <w:rsid w:val="00E013B6"/>
    <w:rsid w:val="00E219BF"/>
    <w:rsid w:val="00E23816"/>
    <w:rsid w:val="00E33CAB"/>
    <w:rsid w:val="00E4083B"/>
    <w:rsid w:val="00E40D2A"/>
    <w:rsid w:val="00E42046"/>
    <w:rsid w:val="00E51323"/>
    <w:rsid w:val="00E65176"/>
    <w:rsid w:val="00E6741E"/>
    <w:rsid w:val="00E802A9"/>
    <w:rsid w:val="00E81200"/>
    <w:rsid w:val="00E90D26"/>
    <w:rsid w:val="00EA1085"/>
    <w:rsid w:val="00EA793F"/>
    <w:rsid w:val="00EB356D"/>
    <w:rsid w:val="00EB4065"/>
    <w:rsid w:val="00EB44F1"/>
    <w:rsid w:val="00EB58E4"/>
    <w:rsid w:val="00EB5E52"/>
    <w:rsid w:val="00EB7558"/>
    <w:rsid w:val="00EC1090"/>
    <w:rsid w:val="00EC223D"/>
    <w:rsid w:val="00EC49D0"/>
    <w:rsid w:val="00EC54E6"/>
    <w:rsid w:val="00ED2BC5"/>
    <w:rsid w:val="00ED2DBE"/>
    <w:rsid w:val="00ED6E39"/>
    <w:rsid w:val="00EE5806"/>
    <w:rsid w:val="00EE7227"/>
    <w:rsid w:val="00EF7081"/>
    <w:rsid w:val="00F013B4"/>
    <w:rsid w:val="00F24D93"/>
    <w:rsid w:val="00F470A5"/>
    <w:rsid w:val="00F62DB4"/>
    <w:rsid w:val="00F70ED2"/>
    <w:rsid w:val="00F7697F"/>
    <w:rsid w:val="00FA103A"/>
    <w:rsid w:val="00FA2739"/>
    <w:rsid w:val="00FA5DE6"/>
    <w:rsid w:val="00FC3EA1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F8F"/>
  <w15:docId w15:val="{716B4744-1EF6-4C4E-8DE0-2D5FBBD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17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17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3F4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3F4C7C"/>
  </w:style>
  <w:style w:type="character" w:customStyle="1" w:styleId="c26">
    <w:name w:val="c26"/>
    <w:basedOn w:val="a0"/>
    <w:rsid w:val="003F4C7C"/>
  </w:style>
  <w:style w:type="paragraph" w:customStyle="1" w:styleId="c12">
    <w:name w:val="c12"/>
    <w:basedOn w:val="a"/>
    <w:rsid w:val="003F4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7">
    <w:name w:val="c27"/>
    <w:basedOn w:val="a0"/>
    <w:rsid w:val="00402393"/>
  </w:style>
  <w:style w:type="paragraph" w:customStyle="1" w:styleId="c1">
    <w:name w:val="c1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02393"/>
  </w:style>
  <w:style w:type="paragraph" w:customStyle="1" w:styleId="c4">
    <w:name w:val="c4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48DE-E74E-4007-B0F7-2971A72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46</cp:revision>
  <cp:lastPrinted>2021-10-07T09:19:00Z</cp:lastPrinted>
  <dcterms:created xsi:type="dcterms:W3CDTF">2019-10-25T14:56:00Z</dcterms:created>
  <dcterms:modified xsi:type="dcterms:W3CDTF">2024-07-18T14:09:00Z</dcterms:modified>
</cp:coreProperties>
</file>