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85" w:rsidRDefault="000F3D85" w:rsidP="000F3D85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F3D85" w:rsidRDefault="000F3D85" w:rsidP="000F3D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F3D85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B66417" w:rsidRDefault="006054C0" w:rsidP="006054C0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BF8D317C-C2AC-4155-A7F3-1E8E048F108C}" provid="{00000000-0000-0000-0000-000000000000}" o:suggestedsigner="Н.В.Клещева" o:suggestedsigner2="Директор" showsigndate="f" issignatureline="t"/>
          </v:shape>
        </w:pict>
      </w:r>
      <w:bookmarkStart w:id="0" w:name="_GoBack"/>
      <w:bookmarkEnd w:id="0"/>
    </w:p>
    <w:p w:rsidR="006F4AAA" w:rsidRDefault="00584B82" w:rsidP="006F4AA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A02F95">
        <w:rPr>
          <w:rFonts w:ascii="Times New Roman CYR" w:hAnsi="Times New Roman CYR" w:cs="Times New Roman CYR"/>
          <w:b/>
          <w:sz w:val="28"/>
          <w:szCs w:val="28"/>
        </w:rPr>
        <w:t>Менеджмент в художественном образовании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1667" w:rsidRDefault="003B1667" w:rsidP="003B1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1" w:name="_Hlk14082008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02F95" w:rsidRPr="00267637">
        <w:rPr>
          <w:rFonts w:ascii="Times New Roman CYR" w:hAnsi="Times New Roman CYR" w:cs="Times New Roman CYR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bookmarkEnd w:id="1"/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>
        <w:rPr>
          <w:rFonts w:ascii="Times New Roman CYR" w:hAnsi="Times New Roman CYR" w:cs="Times New Roman CYR"/>
          <w:sz w:val="28"/>
          <w:szCs w:val="28"/>
        </w:rPr>
        <w:t>: очная.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2F95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F4AAA">
        <w:rPr>
          <w:rFonts w:ascii="Times New Roman CYR" w:hAnsi="Times New Roman CYR" w:cs="Times New Roman CYR"/>
          <w:b/>
          <w:sz w:val="28"/>
          <w:szCs w:val="28"/>
        </w:rPr>
        <w:t>Форма проведения занятий: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524"/>
        <w:gridCol w:w="992"/>
        <w:gridCol w:w="1323"/>
        <w:gridCol w:w="1323"/>
        <w:gridCol w:w="1323"/>
      </w:tblGrid>
      <w:tr w:rsidR="00A02F95" w:rsidRPr="00D27381" w:rsidTr="00A02F95">
        <w:trPr>
          <w:trHeight w:val="517"/>
        </w:trPr>
        <w:tc>
          <w:tcPr>
            <w:tcW w:w="652" w:type="dxa"/>
            <w:vMerge w:val="restart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524" w:type="dxa"/>
            <w:vMerge w:val="restart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969" w:type="dxa"/>
            <w:gridSpan w:val="3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A02F95" w:rsidRPr="00D27381" w:rsidTr="00A02F95">
        <w:trPr>
          <w:trHeight w:val="927"/>
        </w:trPr>
        <w:tc>
          <w:tcPr>
            <w:tcW w:w="652" w:type="dxa"/>
            <w:vMerge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524" w:type="dxa"/>
            <w:vMerge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vMerge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1323" w:type="dxa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323" w:type="dxa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proofErr w:type="spellStart"/>
            <w:r w:rsidRPr="00D27381">
              <w:t>практич</w:t>
            </w:r>
            <w:proofErr w:type="spellEnd"/>
            <w:r w:rsidRPr="00D27381">
              <w:t>.</w:t>
            </w:r>
          </w:p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323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</w:tc>
      </w:tr>
      <w:tr w:rsidR="00A02F95" w:rsidRPr="00D27381" w:rsidTr="00A02F95">
        <w:tc>
          <w:tcPr>
            <w:tcW w:w="652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bookmarkStart w:id="2" w:name="_Hlk13933232"/>
            <w:r w:rsidRPr="00D27381">
              <w:t>1.</w:t>
            </w:r>
          </w:p>
        </w:tc>
        <w:tc>
          <w:tcPr>
            <w:tcW w:w="4524" w:type="dxa"/>
            <w:vAlign w:val="center"/>
          </w:tcPr>
          <w:p w:rsidR="00A02F95" w:rsidRPr="00D27381" w:rsidRDefault="00A02F95" w:rsidP="00AE16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  <w:p w:rsidR="00A02F95" w:rsidRPr="00D27381" w:rsidRDefault="00A02F95" w:rsidP="00AE1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2F95" w:rsidRPr="00D27381" w:rsidTr="00A02F95">
        <w:trPr>
          <w:trHeight w:val="369"/>
        </w:trPr>
        <w:tc>
          <w:tcPr>
            <w:tcW w:w="652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524" w:type="dxa"/>
            <w:vAlign w:val="center"/>
          </w:tcPr>
          <w:p w:rsidR="00A02F95" w:rsidRPr="00D27381" w:rsidRDefault="00A02F95" w:rsidP="00AE16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  <w:p w:rsidR="00A02F95" w:rsidRPr="00D27381" w:rsidRDefault="00A02F95" w:rsidP="00AE1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2F95" w:rsidRPr="00D27381" w:rsidTr="00A02F95">
        <w:trPr>
          <w:trHeight w:val="350"/>
        </w:trPr>
        <w:tc>
          <w:tcPr>
            <w:tcW w:w="5176" w:type="dxa"/>
            <w:gridSpan w:val="2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992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A02F95" w:rsidRPr="00D27381" w:rsidTr="00A02F95">
        <w:trPr>
          <w:trHeight w:val="350"/>
        </w:trPr>
        <w:tc>
          <w:tcPr>
            <w:tcW w:w="5176" w:type="dxa"/>
            <w:gridSpan w:val="2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992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969" w:type="dxa"/>
            <w:gridSpan w:val="3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bookmarkEnd w:id="2"/>
    </w:tbl>
    <w:p w:rsidR="00F82A8E" w:rsidRDefault="00F82A8E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82A8E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F3D85"/>
    <w:rsid w:val="0017774D"/>
    <w:rsid w:val="0022465A"/>
    <w:rsid w:val="00275C04"/>
    <w:rsid w:val="003318CC"/>
    <w:rsid w:val="003B1667"/>
    <w:rsid w:val="004456F9"/>
    <w:rsid w:val="0052624D"/>
    <w:rsid w:val="00584B82"/>
    <w:rsid w:val="006054C0"/>
    <w:rsid w:val="0064597B"/>
    <w:rsid w:val="006F317C"/>
    <w:rsid w:val="006F4AAA"/>
    <w:rsid w:val="0070798F"/>
    <w:rsid w:val="00A02F95"/>
    <w:rsid w:val="00A94C9F"/>
    <w:rsid w:val="00AC4F8D"/>
    <w:rsid w:val="00B66417"/>
    <w:rsid w:val="00BF45B1"/>
    <w:rsid w:val="00C303F6"/>
    <w:rsid w:val="00C8438F"/>
    <w:rsid w:val="00CB1762"/>
    <w:rsid w:val="00DE43DF"/>
    <w:rsid w:val="00F76A8B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4682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D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32</cp:revision>
  <cp:lastPrinted>2021-10-07T09:23:00Z</cp:lastPrinted>
  <dcterms:created xsi:type="dcterms:W3CDTF">2019-11-05T09:51:00Z</dcterms:created>
  <dcterms:modified xsi:type="dcterms:W3CDTF">2024-07-18T13:57:00Z</dcterms:modified>
</cp:coreProperties>
</file>