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5850" w14:textId="77777777" w:rsidR="00665365" w:rsidRPr="00D559E5" w:rsidRDefault="00665365" w:rsidP="00665365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ПОЛОЖЕНИЕ</w:t>
      </w:r>
    </w:p>
    <w:p w14:paraId="5426CC47" w14:textId="77777777" w:rsidR="00665365" w:rsidRPr="00D559E5" w:rsidRDefault="00665365" w:rsidP="00665365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ОБЛАСТНОГО КОНКУРСА ИСПОЛНИТЕЛЬСКОГО МАСТЕРСТВА ПРЕПОДАВАТЕЛЕЙ «ГРАНИ МАСТЕРСТВА» </w:t>
      </w:r>
    </w:p>
    <w:p w14:paraId="6F77AA1D" w14:textId="77777777" w:rsidR="00665365" w:rsidRPr="00D559E5" w:rsidRDefault="00665365" w:rsidP="00665365">
      <w:pPr>
        <w:shd w:val="clear" w:color="auto" w:fill="BDD6EE" w:themeFill="accent5" w:themeFillTint="66"/>
        <w:jc w:val="center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(НОМИНАЦИИ: ФОРТЕПИАНО, КАМЕРНЫЙ АНСАМБЛЬ, КОНЦЕРТМЕЙСТЕРСКОЕ ИСКУССТВО, ИНСТРУМЕНТЫ СИМФОНИЧЕСКОГО ОРКЕСТРА, ИНСТРУМЕНТЫ НАРОДНОГО ОРКЕСТРА)</w:t>
      </w:r>
    </w:p>
    <w:p w14:paraId="5CC61112" w14:textId="77777777" w:rsidR="00665365" w:rsidRPr="00D559E5" w:rsidRDefault="00665365" w:rsidP="00665365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 w:rsidRPr="00D559E5">
        <w:rPr>
          <w:b/>
          <w:sz w:val="28"/>
          <w:szCs w:val="28"/>
        </w:rPr>
        <w:t xml:space="preserve">22.10-13.11.2022 г., </w:t>
      </w:r>
      <w:r w:rsidRPr="00E64621">
        <w:rPr>
          <w:b/>
          <w:sz w:val="28"/>
          <w:szCs w:val="28"/>
        </w:rPr>
        <w:t>г.</w:t>
      </w:r>
      <w:r w:rsidRPr="00D559E5">
        <w:rPr>
          <w:b/>
          <w:sz w:val="28"/>
          <w:szCs w:val="28"/>
        </w:rPr>
        <w:t xml:space="preserve"> Екатеринбург</w:t>
      </w:r>
      <w:r w:rsidRPr="00D559E5">
        <w:rPr>
          <w:b/>
          <w:sz w:val="28"/>
          <w:szCs w:val="28"/>
        </w:rPr>
        <w:tab/>
      </w:r>
    </w:p>
    <w:p w14:paraId="3589C72A" w14:textId="77777777" w:rsidR="00665365" w:rsidRPr="00D559E5" w:rsidRDefault="00665365" w:rsidP="00665365">
      <w:pPr>
        <w:autoSpaceDN w:val="0"/>
        <w:jc w:val="center"/>
        <w:rPr>
          <w:sz w:val="28"/>
          <w:szCs w:val="28"/>
        </w:rPr>
      </w:pPr>
    </w:p>
    <w:p w14:paraId="01AA781E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1. Учредитель конкурса: </w:t>
      </w:r>
    </w:p>
    <w:p w14:paraId="03CED2EC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Министерство культуры Свердловской области</w:t>
      </w:r>
    </w:p>
    <w:p w14:paraId="307E47CF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2. Организатор конкурса: </w:t>
      </w:r>
    </w:p>
    <w:p w14:paraId="779590C6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образования».</w:t>
      </w:r>
    </w:p>
    <w:p w14:paraId="3FE002EA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3. Время и место проведения конкурса: </w:t>
      </w:r>
    </w:p>
    <w:p w14:paraId="0FDC9A5C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 xml:space="preserve">площадка будет объявлена дополнительно </w:t>
      </w:r>
    </w:p>
    <w:p w14:paraId="1D1A7C9D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4. Цель и задачи конкурсного мероприятия:</w:t>
      </w:r>
    </w:p>
    <w:p w14:paraId="1C2B4790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- активизация и развитие исполнительской практики и художественного творчества преподавателей детских школ искусств;</w:t>
      </w:r>
    </w:p>
    <w:p w14:paraId="43651F74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- повышение творческой активности и профессиональной квалификации педагогов;</w:t>
      </w:r>
    </w:p>
    <w:p w14:paraId="19746B34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- обобщение и распространение передового опыта исполнительской практики среди преподавателей детских школ искусств Свердловской области.</w:t>
      </w:r>
    </w:p>
    <w:p w14:paraId="22415700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 xml:space="preserve">5. Условия проведения конкурса: </w:t>
      </w:r>
    </w:p>
    <w:p w14:paraId="3FB35BD0" w14:textId="730C486E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Конкурс проводится в 2 тура</w:t>
      </w:r>
      <w:r w:rsidR="00667565">
        <w:rPr>
          <w:sz w:val="28"/>
          <w:szCs w:val="28"/>
        </w:rPr>
        <w:t xml:space="preserve"> </w:t>
      </w:r>
      <w:r w:rsidR="00667565">
        <w:rPr>
          <w:sz w:val="28"/>
          <w:szCs w:val="28"/>
        </w:rPr>
        <w:t>1 тур – внутр</w:t>
      </w:r>
      <w:r w:rsidR="00EF567A">
        <w:rPr>
          <w:sz w:val="28"/>
          <w:szCs w:val="28"/>
        </w:rPr>
        <w:t>и</w:t>
      </w:r>
      <w:r w:rsidR="00667565">
        <w:rPr>
          <w:sz w:val="28"/>
          <w:szCs w:val="28"/>
        </w:rPr>
        <w:t>школ</w:t>
      </w:r>
      <w:r w:rsidR="00EF567A">
        <w:rPr>
          <w:sz w:val="28"/>
          <w:szCs w:val="28"/>
        </w:rPr>
        <w:t>ь</w:t>
      </w:r>
      <w:r w:rsidR="00667565">
        <w:rPr>
          <w:sz w:val="28"/>
          <w:szCs w:val="28"/>
        </w:rPr>
        <w:t>ный, 2 тур – очный)</w:t>
      </w:r>
      <w:r w:rsidRPr="00D559E5">
        <w:rPr>
          <w:sz w:val="28"/>
          <w:szCs w:val="28"/>
        </w:rPr>
        <w:t xml:space="preserve"> по номинациям:</w:t>
      </w:r>
    </w:p>
    <w:p w14:paraId="5ED618F8" w14:textId="43BDF4CC" w:rsidR="00665365" w:rsidRPr="00D559E5" w:rsidRDefault="00665365" w:rsidP="00665365">
      <w:pPr>
        <w:autoSpaceDN w:val="0"/>
        <w:spacing w:line="360" w:lineRule="auto"/>
        <w:jc w:val="both"/>
        <w:rPr>
          <w:bCs/>
          <w:sz w:val="28"/>
          <w:szCs w:val="28"/>
        </w:rPr>
      </w:pPr>
      <w:r w:rsidRPr="00D559E5">
        <w:rPr>
          <w:bCs/>
          <w:sz w:val="28"/>
          <w:szCs w:val="28"/>
        </w:rPr>
        <w:t>- фортепиано</w:t>
      </w:r>
      <w:r w:rsidR="0033205F">
        <w:rPr>
          <w:bCs/>
          <w:sz w:val="28"/>
          <w:szCs w:val="28"/>
        </w:rPr>
        <w:t xml:space="preserve"> (соло, ансамбль)</w:t>
      </w:r>
      <w:r w:rsidRPr="00D559E5">
        <w:rPr>
          <w:bCs/>
          <w:sz w:val="28"/>
          <w:szCs w:val="28"/>
        </w:rPr>
        <w:t>,</w:t>
      </w:r>
    </w:p>
    <w:p w14:paraId="5688DD33" w14:textId="77777777" w:rsidR="00665365" w:rsidRPr="00D559E5" w:rsidRDefault="00665365" w:rsidP="00665365">
      <w:pPr>
        <w:autoSpaceDN w:val="0"/>
        <w:spacing w:line="360" w:lineRule="auto"/>
        <w:jc w:val="both"/>
        <w:rPr>
          <w:bCs/>
          <w:sz w:val="28"/>
          <w:szCs w:val="28"/>
        </w:rPr>
      </w:pPr>
      <w:r w:rsidRPr="00D559E5">
        <w:rPr>
          <w:bCs/>
          <w:sz w:val="28"/>
          <w:szCs w:val="28"/>
        </w:rPr>
        <w:t xml:space="preserve">- камерный ансамбль, </w:t>
      </w:r>
    </w:p>
    <w:p w14:paraId="5B9AD813" w14:textId="77777777" w:rsidR="00665365" w:rsidRPr="00D559E5" w:rsidRDefault="00665365" w:rsidP="00665365">
      <w:pPr>
        <w:autoSpaceDN w:val="0"/>
        <w:spacing w:line="360" w:lineRule="auto"/>
        <w:jc w:val="both"/>
        <w:rPr>
          <w:bCs/>
          <w:sz w:val="28"/>
          <w:szCs w:val="28"/>
        </w:rPr>
      </w:pPr>
      <w:r w:rsidRPr="00D559E5">
        <w:rPr>
          <w:bCs/>
          <w:sz w:val="28"/>
          <w:szCs w:val="28"/>
        </w:rPr>
        <w:t xml:space="preserve">- концертмейстерское искусство, </w:t>
      </w:r>
    </w:p>
    <w:p w14:paraId="5E6035FB" w14:textId="70A8B781" w:rsidR="00665365" w:rsidRPr="00D559E5" w:rsidRDefault="00665365" w:rsidP="00665365">
      <w:pPr>
        <w:autoSpaceDN w:val="0"/>
        <w:spacing w:line="360" w:lineRule="auto"/>
        <w:jc w:val="both"/>
        <w:rPr>
          <w:bCs/>
          <w:sz w:val="28"/>
          <w:szCs w:val="28"/>
        </w:rPr>
      </w:pPr>
      <w:r w:rsidRPr="00D559E5">
        <w:rPr>
          <w:bCs/>
          <w:sz w:val="28"/>
          <w:szCs w:val="28"/>
        </w:rPr>
        <w:t>- инструменты симфонического оркестра</w:t>
      </w:r>
      <w:r w:rsidR="0033205F">
        <w:rPr>
          <w:bCs/>
          <w:sz w:val="28"/>
          <w:szCs w:val="28"/>
        </w:rPr>
        <w:t xml:space="preserve"> (соло, ансамбль, оркестр)</w:t>
      </w:r>
      <w:r w:rsidRPr="00D559E5">
        <w:rPr>
          <w:bCs/>
          <w:sz w:val="28"/>
          <w:szCs w:val="28"/>
        </w:rPr>
        <w:t xml:space="preserve">, </w:t>
      </w:r>
    </w:p>
    <w:p w14:paraId="2C03B94C" w14:textId="2AE93C1F" w:rsidR="00665365" w:rsidRPr="00D559E5" w:rsidRDefault="00665365" w:rsidP="00665365">
      <w:pPr>
        <w:autoSpaceDN w:val="0"/>
        <w:spacing w:line="360" w:lineRule="auto"/>
        <w:jc w:val="both"/>
        <w:rPr>
          <w:bCs/>
          <w:sz w:val="28"/>
          <w:szCs w:val="28"/>
        </w:rPr>
      </w:pPr>
      <w:r w:rsidRPr="00D559E5">
        <w:rPr>
          <w:bCs/>
          <w:sz w:val="28"/>
          <w:szCs w:val="28"/>
        </w:rPr>
        <w:t>- инструменты народного оркестра</w:t>
      </w:r>
      <w:r w:rsidR="0033205F">
        <w:rPr>
          <w:bCs/>
          <w:sz w:val="28"/>
          <w:szCs w:val="28"/>
        </w:rPr>
        <w:t xml:space="preserve"> (соло, ансамбль, оркестр)</w:t>
      </w:r>
      <w:r w:rsidRPr="00D559E5">
        <w:rPr>
          <w:bCs/>
          <w:sz w:val="28"/>
          <w:szCs w:val="28"/>
        </w:rPr>
        <w:t>.</w:t>
      </w:r>
    </w:p>
    <w:p w14:paraId="25E86DA8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lastRenderedPageBreak/>
        <w:t>Преподаватели, являющиеся студентами средних и высших профессиональных учебных заведений, а также коллективы, состоящие из преподавателей-студентов средних и высших профессиональных учебных заведений, выделяются в отдельную категорию участников и оцениваются отдельно.</w:t>
      </w:r>
    </w:p>
    <w:p w14:paraId="60C37FB9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6. Конкурсные требования:</w:t>
      </w:r>
    </w:p>
    <w:p w14:paraId="4707D72A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 xml:space="preserve">Конкурсная программа включает в себя исполнение двух разнохарактерных и разнотемповых любых стилей, жанров, форм или одного произведения крупной формы. Продолжительность выступления – строго </w:t>
      </w:r>
      <w:r w:rsidRPr="00D559E5">
        <w:rPr>
          <w:b/>
          <w:sz w:val="28"/>
          <w:szCs w:val="28"/>
        </w:rPr>
        <w:t>не более 15 минут.</w:t>
      </w:r>
      <w:r w:rsidRPr="00D559E5">
        <w:rPr>
          <w:sz w:val="28"/>
          <w:szCs w:val="28"/>
        </w:rPr>
        <w:t xml:space="preserve"> Конкурсная программа в номинации «соло» исполняется наизусть.</w:t>
      </w:r>
    </w:p>
    <w:p w14:paraId="12D642DF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7. Жюри конкурса:</w:t>
      </w:r>
    </w:p>
    <w:p w14:paraId="40D02BF8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 xml:space="preserve">Состав жюри формируется из ведущих деятелей культуры и искусства, имеющих профессиональные достижения в объявленной конкурсной номинации, ведущих преподавателей высших и средних профессиональных образовательных учреждений искусства и культуры, представителей концертных организаций. Жюри не может состоять менее чем из трех человек. Работу жюри обеспечивает ответственный секретарь конкурса из числа работников ГАУК СО РРЦ. </w:t>
      </w:r>
    </w:p>
    <w:p w14:paraId="0D33A376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8. Система оценивания:</w:t>
      </w:r>
    </w:p>
    <w:p w14:paraId="11129B98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14:paraId="11E7D2C4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 II, III степени.</w:t>
      </w:r>
    </w:p>
    <w:p w14:paraId="058D53B1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19D06068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от 90 до 99 баллов -  лауреаты I степени; от 80 до 89 баллов -  лауреаты II степени; от 70 до 79 – лауреаты III степени.</w:t>
      </w:r>
    </w:p>
    <w:p w14:paraId="6A0F249C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61FC62AA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2A62067A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lastRenderedPageBreak/>
        <w:t xml:space="preserve">Гран-При не может быть присужден более чем одному конкурсанту. </w:t>
      </w:r>
    </w:p>
    <w:p w14:paraId="0D9F2D52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2E9A62B4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73C96AE7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14:paraId="1117261E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двух рабочих дней.</w:t>
      </w:r>
    </w:p>
    <w:p w14:paraId="401E0CAA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Лучшие концертмейстеры/иллюстраторы (при наличии) награждаются персональными дипломами по решению жюри.</w:t>
      </w:r>
    </w:p>
    <w:p w14:paraId="5BD89F56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9. Финансовые условия участия в конкурсе:</w:t>
      </w:r>
    </w:p>
    <w:p w14:paraId="20658E52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1500 рублей за одного участника, 2000 р. – дуэт/трио, 3000 р. – ансамбль (до 12 чел.), 5000 р. – ансамбль (более 13 чел.) принимается только в форме безналичного перечисления на расчетный счет учреждения.</w:t>
      </w:r>
    </w:p>
    <w:p w14:paraId="73119EBA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(бланк платежного поручения с реквизитами ГАУК СО РРЦ и образец его заполнения размещены на официальном сайте ГАУК СО РРЦ somc.ru в рубрике «Конкурсы», далее - подраздел «Регламент»).</w:t>
      </w:r>
    </w:p>
    <w:p w14:paraId="06033598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Без оплаты организационного взноса к участию в конкурсе участники не допускаются.</w:t>
      </w:r>
    </w:p>
    <w:p w14:paraId="442BAA9C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10. Порядок и условия предоставления заявки:</w:t>
      </w:r>
    </w:p>
    <w:p w14:paraId="5A3D0AD2" w14:textId="77777777" w:rsidR="00665365" w:rsidRPr="00D559E5" w:rsidRDefault="00665365" w:rsidP="00665365">
      <w:pPr>
        <w:autoSpaceDN w:val="0"/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«Конкурсы».</w:t>
      </w:r>
    </w:p>
    <w:p w14:paraId="72D5068F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D559E5">
        <w:rPr>
          <w:sz w:val="28"/>
          <w:szCs w:val="28"/>
        </w:rPr>
        <w:lastRenderedPageBreak/>
        <w:t xml:space="preserve">Заявку на бумажном носителе (с подписью директора учреждения, заверенную синей печатью школы, а также согласием на обработку персональных данных от участника) необходимо предоставить при регистрации участника в день очного тура конкурса. Регистрация происходит по оригиналу заявки. </w:t>
      </w:r>
      <w:r w:rsidRPr="00D559E5">
        <w:rPr>
          <w:b/>
          <w:sz w:val="28"/>
          <w:szCs w:val="28"/>
        </w:rPr>
        <w:t>Заявка подается только от образовательной организации.</w:t>
      </w:r>
    </w:p>
    <w:p w14:paraId="716987D8" w14:textId="77777777" w:rsidR="00665365" w:rsidRPr="00D559E5" w:rsidRDefault="00665365" w:rsidP="00665365">
      <w:pPr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D559E5">
        <w:rPr>
          <w:b/>
          <w:bCs/>
          <w:sz w:val="28"/>
          <w:szCs w:val="28"/>
        </w:rPr>
        <w:t>11. Контакты:</w:t>
      </w:r>
    </w:p>
    <w:p w14:paraId="788D58E2" w14:textId="77777777" w:rsidR="00665365" w:rsidRPr="00D559E5" w:rsidRDefault="00665365" w:rsidP="00665365">
      <w:pPr>
        <w:spacing w:line="360" w:lineRule="auto"/>
        <w:jc w:val="both"/>
        <w:rPr>
          <w:sz w:val="28"/>
          <w:szCs w:val="28"/>
        </w:rPr>
      </w:pPr>
      <w:r w:rsidRPr="00D559E5">
        <w:rPr>
          <w:sz w:val="28"/>
          <w:szCs w:val="28"/>
        </w:rPr>
        <w:t xml:space="preserve">Глазкова Ирина Валерьевна, заместитель директора по основной деятельности ГАУК СО РРЦ, (343) 372-79-57, giv@rrc-ural.ru </w:t>
      </w:r>
    </w:p>
    <w:p w14:paraId="09563B0C" w14:textId="77777777" w:rsidR="002319F5" w:rsidRDefault="002319F5"/>
    <w:sectPr w:rsidR="0023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F5"/>
    <w:rsid w:val="002319F5"/>
    <w:rsid w:val="0033205F"/>
    <w:rsid w:val="00665365"/>
    <w:rsid w:val="00667565"/>
    <w:rsid w:val="00EF3E94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D462"/>
  <w15:chartTrackingRefBased/>
  <w15:docId w15:val="{2090363F-7D82-4BBC-93E7-71A6056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2022-09-27T08:59:00Z</dcterms:created>
  <dcterms:modified xsi:type="dcterms:W3CDTF">2022-09-27T09:34:00Z</dcterms:modified>
</cp:coreProperties>
</file>